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6EFE" w14:textId="03499DBB" w:rsidR="00BA4B4E" w:rsidRDefault="00BA4B4E" w:rsidP="00BA4B4E">
      <w:pPr>
        <w:pStyle w:val="Title"/>
      </w:pPr>
      <w:r>
        <w:t>Graeae Theatre Company Privacy Policy</w:t>
      </w:r>
    </w:p>
    <w:p w14:paraId="2A3B93AA" w14:textId="1FD264A2" w:rsidR="002D17E1" w:rsidRDefault="002D17E1" w:rsidP="00AF2446">
      <w:pPr>
        <w:pStyle w:val="Heading1"/>
      </w:pPr>
      <w:r>
        <w:t>About this policy</w:t>
      </w:r>
    </w:p>
    <w:p w14:paraId="2912CF48" w14:textId="338B87A4" w:rsidR="00AF2446" w:rsidRDefault="00AF2446" w:rsidP="00AF2446">
      <w:r>
        <w:t>At</w:t>
      </w:r>
      <w:r w:rsidR="002216D9">
        <w:t xml:space="preserve"> </w:t>
      </w:r>
      <w:r w:rsidR="0063687A">
        <w:t>Graeae Theatre Company</w:t>
      </w:r>
      <w:r w:rsidR="002216D9">
        <w:t xml:space="preserve"> Limited</w:t>
      </w:r>
      <w:r>
        <w:t>, we are committed to protecting and respecting your privacy. We strive to ensure that any personal data you share with us is handled responsibly, securely, and with care.</w:t>
      </w:r>
    </w:p>
    <w:p w14:paraId="51A6BEF1" w14:textId="77777777" w:rsidR="00AF2446" w:rsidRDefault="00AF2446" w:rsidP="00AF2446">
      <w:r>
        <w:t>This policy explains:</w:t>
      </w:r>
    </w:p>
    <w:p w14:paraId="3B83D730" w14:textId="77777777" w:rsidR="00AF2446" w:rsidRDefault="00AF2446" w:rsidP="00AF2446">
      <w:pPr>
        <w:pStyle w:val="ListParagraph"/>
        <w:numPr>
          <w:ilvl w:val="0"/>
          <w:numId w:val="1"/>
        </w:numPr>
      </w:pPr>
      <w:r>
        <w:t>who we are</w:t>
      </w:r>
    </w:p>
    <w:p w14:paraId="4BE3157E" w14:textId="77777777" w:rsidR="00AF2446" w:rsidRDefault="00AF2446" w:rsidP="00AF2446">
      <w:pPr>
        <w:pStyle w:val="ListParagraph"/>
        <w:numPr>
          <w:ilvl w:val="0"/>
          <w:numId w:val="1"/>
        </w:numPr>
      </w:pPr>
      <w:r>
        <w:t>what personal information we collect</w:t>
      </w:r>
    </w:p>
    <w:p w14:paraId="61BC606F" w14:textId="77777777" w:rsidR="00AF2446" w:rsidRDefault="00AF2446" w:rsidP="00AF2446">
      <w:pPr>
        <w:pStyle w:val="ListParagraph"/>
        <w:numPr>
          <w:ilvl w:val="0"/>
          <w:numId w:val="1"/>
        </w:numPr>
      </w:pPr>
      <w:r>
        <w:t>how and why we use your data</w:t>
      </w:r>
    </w:p>
    <w:p w14:paraId="12CC5E1D" w14:textId="77777777" w:rsidR="00AF2446" w:rsidRDefault="00AF2446" w:rsidP="00AF2446">
      <w:pPr>
        <w:pStyle w:val="ListParagraph"/>
        <w:numPr>
          <w:ilvl w:val="0"/>
          <w:numId w:val="1"/>
        </w:numPr>
      </w:pPr>
      <w:r>
        <w:t>how your information is stored and protected</w:t>
      </w:r>
    </w:p>
    <w:p w14:paraId="45434591" w14:textId="77777777" w:rsidR="00AF2446" w:rsidRDefault="00AF2446" w:rsidP="00AF2446">
      <w:pPr>
        <w:pStyle w:val="ListParagraph"/>
        <w:numPr>
          <w:ilvl w:val="0"/>
          <w:numId w:val="1"/>
        </w:numPr>
      </w:pPr>
      <w:r>
        <w:t>the organisations we may share your data with</w:t>
      </w:r>
    </w:p>
    <w:p w14:paraId="40D0AD02" w14:textId="77777777" w:rsidR="00AF2446" w:rsidRDefault="00AF2446" w:rsidP="00AF2446">
      <w:pPr>
        <w:pStyle w:val="ListParagraph"/>
        <w:numPr>
          <w:ilvl w:val="0"/>
          <w:numId w:val="1"/>
        </w:numPr>
      </w:pPr>
      <w:r>
        <w:t>your rights in relation to your personal information</w:t>
      </w:r>
    </w:p>
    <w:p w14:paraId="68D65294" w14:textId="774C1CA3" w:rsidR="00AF2446" w:rsidRDefault="00AF2446" w:rsidP="00AF2446">
      <w:r>
        <w:t>We process personal data in accordance with applicable data protection laws, including the UK General Data Protection Regulation (UK GDPR), the Data Protection Act 2018, the Data (Use and Access) Act, and the Privacy and Electronic Communications Regulations. We are committed to being transparent about how we use your data and to only using it in ways that you would reasonably expect.</w:t>
      </w:r>
    </w:p>
    <w:p w14:paraId="012AEB76" w14:textId="2CF325FA" w:rsidR="00AF2446" w:rsidRDefault="00AF2446" w:rsidP="00AF2446">
      <w:r>
        <w:t xml:space="preserve">By accessing or using </w:t>
      </w:r>
      <w:hyperlink r:id="rId10" w:history="1">
        <w:r w:rsidR="000769FD" w:rsidRPr="00404BD7">
          <w:rPr>
            <w:rStyle w:val="Hyperlink"/>
          </w:rPr>
          <w:t>https://graeae.org/</w:t>
        </w:r>
      </w:hyperlink>
      <w:r>
        <w:t>, you acknowledge that you have read and understood this policy.</w:t>
      </w:r>
    </w:p>
    <w:p w14:paraId="6697AC5C" w14:textId="77777777" w:rsidR="00AF2446" w:rsidRDefault="00AF2446" w:rsidP="00AF2446">
      <w:r>
        <w:t>This privacy policy applies to personal data we collect and process in relation to:</w:t>
      </w:r>
    </w:p>
    <w:p w14:paraId="485D8D0C" w14:textId="1EA86AFB" w:rsidR="00AF2446" w:rsidRDefault="00D72920" w:rsidP="00AF2446">
      <w:pPr>
        <w:pStyle w:val="ListParagraph"/>
        <w:numPr>
          <w:ilvl w:val="0"/>
          <w:numId w:val="2"/>
        </w:numPr>
      </w:pPr>
      <w:r>
        <w:t>Online</w:t>
      </w:r>
      <w:r w:rsidR="00AF2446">
        <w:t xml:space="preserve"> users, </w:t>
      </w:r>
      <w:r>
        <w:t xml:space="preserve">customers, </w:t>
      </w:r>
      <w:r w:rsidR="00AF2446">
        <w:t>members, donors, patrons, and visitors</w:t>
      </w:r>
    </w:p>
    <w:p w14:paraId="47F8D5C2" w14:textId="5C2802B0" w:rsidR="00AF2446" w:rsidRDefault="00AF2446" w:rsidP="00AF2446">
      <w:pPr>
        <w:pStyle w:val="ListParagraph"/>
        <w:numPr>
          <w:ilvl w:val="0"/>
          <w:numId w:val="2"/>
        </w:numPr>
      </w:pPr>
      <w:r>
        <w:t xml:space="preserve">Participants in our </w:t>
      </w:r>
      <w:r w:rsidR="00D72920">
        <w:t>Creative Learning and Training</w:t>
      </w:r>
      <w:r>
        <w:t xml:space="preserve"> activities</w:t>
      </w:r>
    </w:p>
    <w:p w14:paraId="302D497F" w14:textId="77777777" w:rsidR="00AF2446" w:rsidRDefault="00AF2446" w:rsidP="00AF2446">
      <w:pPr>
        <w:pStyle w:val="ListParagraph"/>
        <w:numPr>
          <w:ilvl w:val="0"/>
          <w:numId w:val="2"/>
        </w:numPr>
      </w:pPr>
      <w:r>
        <w:t>Stakeholders, suppliers, and sector contacts</w:t>
      </w:r>
    </w:p>
    <w:p w14:paraId="546954B1" w14:textId="77777777" w:rsidR="00AF2446" w:rsidRDefault="00AF2446" w:rsidP="00AF2446">
      <w:pPr>
        <w:pStyle w:val="ListParagraph"/>
        <w:numPr>
          <w:ilvl w:val="0"/>
          <w:numId w:val="2"/>
        </w:numPr>
      </w:pPr>
      <w:r>
        <w:t>Applicants for jobs, paid opportunities, work experience, and volunteering roles</w:t>
      </w:r>
    </w:p>
    <w:p w14:paraId="26188968" w14:textId="09060BD8" w:rsidR="00AF2446" w:rsidRDefault="00AF2446" w:rsidP="00AF2446">
      <w:r>
        <w:t>We encourage you to read this policy carefully. By providing your personal data to us, you confirm that you understand how we will process your information in line with this policy.</w:t>
      </w:r>
    </w:p>
    <w:p w14:paraId="617D8DB1" w14:textId="7F9D2405" w:rsidR="002D17E1" w:rsidRDefault="002D17E1" w:rsidP="000769FD">
      <w:pPr>
        <w:pStyle w:val="Heading1"/>
      </w:pPr>
      <w:r>
        <w:t>Who we are</w:t>
      </w:r>
    </w:p>
    <w:p w14:paraId="03B3E1CE" w14:textId="77777777" w:rsidR="007A13E6" w:rsidRDefault="007A13E6" w:rsidP="007A13E6">
      <w:r>
        <w:t>Graeae Theatre Company Limited is a registered arts charity (No. 284589) and a private company limited by guarantee (Company No. 01619794).</w:t>
      </w:r>
    </w:p>
    <w:p w14:paraId="26EA4A5F" w14:textId="77777777" w:rsidR="007A13E6" w:rsidRDefault="007A13E6" w:rsidP="007A13E6">
      <w:r>
        <w:lastRenderedPageBreak/>
        <w:t>We process personal data to support our aims and charitable objectives, including delivering our artistic programme, engaging with audiences and participants, and running our organisation.</w:t>
      </w:r>
    </w:p>
    <w:p w14:paraId="0533E144" w14:textId="77777777" w:rsidR="007A13E6" w:rsidRDefault="007A13E6" w:rsidP="007A13E6">
      <w:r>
        <w:t>Graeae Theatre Company Limited is the data controller for the personal information we process, which means we are responsible for deciding how and why your data is used.</w:t>
      </w:r>
    </w:p>
    <w:p w14:paraId="40BDB580" w14:textId="2954F75E" w:rsidR="002216D9" w:rsidRDefault="007A13E6" w:rsidP="007A13E6">
      <w:r>
        <w:t>We are registered with the Information Commissioner’s Office (ICO) under registration number ZA</w:t>
      </w:r>
      <w:r w:rsidR="00220F8E">
        <w:t>348539.</w:t>
      </w:r>
      <w:r w:rsidR="002216D9">
        <w:t xml:space="preserve"> </w:t>
      </w:r>
    </w:p>
    <w:p w14:paraId="290590D9" w14:textId="5A2FCCBA" w:rsidR="00387AFB" w:rsidRDefault="002216D9" w:rsidP="00387AFB">
      <w:r>
        <w:t>For this policy “Graeae Theatre Company”, “we, “us,” and “our” refer t</w:t>
      </w:r>
      <w:r w:rsidR="009C2800">
        <w:t>o</w:t>
      </w:r>
      <w:r>
        <w:t xml:space="preserve"> The Graeae Theatre Company Limited.</w:t>
      </w:r>
    </w:p>
    <w:p w14:paraId="0D0B63C6" w14:textId="14234B1F" w:rsidR="002D17E1" w:rsidRDefault="002D17E1" w:rsidP="00387AFB">
      <w:pPr>
        <w:pStyle w:val="Heading1"/>
      </w:pPr>
      <w:r>
        <w:t>How to contact us</w:t>
      </w:r>
    </w:p>
    <w:p w14:paraId="5D292049" w14:textId="77777777" w:rsidR="00777F3E" w:rsidRDefault="00777F3E" w:rsidP="00777F3E">
      <w:r>
        <w:t xml:space="preserve">Questions, comments, and requests about this Privacy Policy are welcomed. </w:t>
      </w:r>
    </w:p>
    <w:p w14:paraId="0DC88230" w14:textId="2295A7F0" w:rsidR="00777F3E" w:rsidRDefault="00777F3E" w:rsidP="00777F3E">
      <w:r>
        <w:t xml:space="preserve">Email us: </w:t>
      </w:r>
      <w:hyperlink r:id="rId11" w:history="1">
        <w:r w:rsidRPr="00B95EF4">
          <w:rPr>
            <w:rStyle w:val="Hyperlink"/>
          </w:rPr>
          <w:t>info@graeae.org</w:t>
        </w:r>
      </w:hyperlink>
      <w:r>
        <w:t xml:space="preserve"> </w:t>
      </w:r>
    </w:p>
    <w:p w14:paraId="6AAF15ED" w14:textId="77777777" w:rsidR="001A40BF" w:rsidRDefault="00777F3E" w:rsidP="001A40BF">
      <w:r>
        <w:t>Write to us: Graeae Theatre Company, Bradbury Studios, 138 Kingsland Road, London, E2 8DY</w:t>
      </w:r>
    </w:p>
    <w:p w14:paraId="71E7B1AA" w14:textId="09D78C2F" w:rsidR="00713D55" w:rsidRDefault="00713D55" w:rsidP="00713D55">
      <w:pPr>
        <w:pStyle w:val="Heading2"/>
      </w:pPr>
      <w:r>
        <w:t>Data protection complaints – how to raise a concern</w:t>
      </w:r>
    </w:p>
    <w:p w14:paraId="71874B81" w14:textId="17E972D9" w:rsidR="00713D55" w:rsidRDefault="00713D55" w:rsidP="00713D55">
      <w:r>
        <w:t>If you’re unhappy with how we’ve handled your personal data, you can raise a data protection complaint with us. This process applies only to concerns about personal data – other issues should be raised through our general complaints process.</w:t>
      </w:r>
    </w:p>
    <w:p w14:paraId="3905CFF7" w14:textId="15051C41" w:rsidR="00713D55" w:rsidRDefault="00713D55" w:rsidP="00713D55">
      <w:r>
        <w:t>You can contact us by email or post (see details above). You don’t need to use legal language</w:t>
      </w:r>
      <w:r w:rsidR="003F610D">
        <w:t xml:space="preserve">, </w:t>
      </w:r>
      <w:r>
        <w:t>just explain your concern. If you’re complaining on someone else’s behalf, please include proof that you’re authorised to act for them.</w:t>
      </w:r>
    </w:p>
    <w:p w14:paraId="60122982" w14:textId="77777777" w:rsidR="00713D55" w:rsidRDefault="00713D55" w:rsidP="00713D55">
      <w:r>
        <w:t>We will:</w:t>
      </w:r>
    </w:p>
    <w:p w14:paraId="312FA19F" w14:textId="7610F6CB" w:rsidR="00713D55" w:rsidRDefault="00713D55" w:rsidP="003F610D">
      <w:pPr>
        <w:pStyle w:val="ListParagraph"/>
        <w:numPr>
          <w:ilvl w:val="0"/>
          <w:numId w:val="4"/>
        </w:numPr>
      </w:pPr>
      <w:r>
        <w:t xml:space="preserve">Acknowledge </w:t>
      </w:r>
      <w:r w:rsidR="007F45AE">
        <w:t xml:space="preserve">and respond </w:t>
      </w:r>
      <w:r>
        <w:t>your complaint within 30 days</w:t>
      </w:r>
    </w:p>
    <w:p w14:paraId="0B583133" w14:textId="77777777" w:rsidR="00713D55" w:rsidRDefault="00713D55" w:rsidP="003F610D">
      <w:pPr>
        <w:pStyle w:val="ListParagraph"/>
        <w:numPr>
          <w:ilvl w:val="0"/>
          <w:numId w:val="4"/>
        </w:numPr>
      </w:pPr>
      <w:r>
        <w:t>Investigate it without unnecessary delay</w:t>
      </w:r>
    </w:p>
    <w:p w14:paraId="51641C3C" w14:textId="77777777" w:rsidR="00713D55" w:rsidRDefault="00713D55" w:rsidP="003F610D">
      <w:pPr>
        <w:pStyle w:val="ListParagraph"/>
        <w:numPr>
          <w:ilvl w:val="0"/>
          <w:numId w:val="4"/>
        </w:numPr>
      </w:pPr>
      <w:r>
        <w:t>Contact you if more information is needed</w:t>
      </w:r>
    </w:p>
    <w:p w14:paraId="089C182C" w14:textId="77777777" w:rsidR="00713D55" w:rsidRDefault="00713D55" w:rsidP="003F610D">
      <w:pPr>
        <w:pStyle w:val="ListParagraph"/>
        <w:numPr>
          <w:ilvl w:val="0"/>
          <w:numId w:val="4"/>
        </w:numPr>
      </w:pPr>
      <w:r>
        <w:t>Keep you updated on progress</w:t>
      </w:r>
    </w:p>
    <w:p w14:paraId="6757F273" w14:textId="77777777" w:rsidR="00713D55" w:rsidRDefault="00713D55" w:rsidP="003F610D">
      <w:pPr>
        <w:pStyle w:val="ListParagraph"/>
        <w:numPr>
          <w:ilvl w:val="0"/>
          <w:numId w:val="4"/>
        </w:numPr>
      </w:pPr>
      <w:r>
        <w:t>Provide a clear and prompt outcome</w:t>
      </w:r>
    </w:p>
    <w:p w14:paraId="0D01DE14" w14:textId="77777777" w:rsidR="00314D11" w:rsidRDefault="00314D11" w:rsidP="00314D11">
      <w:r w:rsidRPr="00314D11">
        <w:t>If you remain unhappy, you can contact the Information Commissioner’s Office (ICO) at any time.</w:t>
      </w:r>
    </w:p>
    <w:p w14:paraId="7E277A69" w14:textId="4A5DD6AF" w:rsidR="00314D11" w:rsidRDefault="00314D11" w:rsidP="00314D11">
      <w:r>
        <w:t xml:space="preserve">Helpline number: 0303 123 1113 </w:t>
      </w:r>
    </w:p>
    <w:p w14:paraId="45CB3B17" w14:textId="5B50E116" w:rsidR="00B514BC" w:rsidRDefault="00314D11" w:rsidP="00B514BC">
      <w:r>
        <w:t xml:space="preserve">ICO website: </w:t>
      </w:r>
      <w:hyperlink r:id="rId12" w:history="1">
        <w:r w:rsidR="00B514BC" w:rsidRPr="00B95EF4">
          <w:rPr>
            <w:rStyle w:val="Hyperlink"/>
          </w:rPr>
          <w:t>https://www.ico.org</w:t>
        </w:r>
      </w:hyperlink>
    </w:p>
    <w:p w14:paraId="54A8C658" w14:textId="7D086302" w:rsidR="002D17E1" w:rsidRDefault="002D17E1" w:rsidP="00B514BC">
      <w:pPr>
        <w:pStyle w:val="Heading1"/>
      </w:pPr>
      <w:r>
        <w:lastRenderedPageBreak/>
        <w:t xml:space="preserve">Data collection </w:t>
      </w:r>
    </w:p>
    <w:p w14:paraId="39CA4D6D" w14:textId="77777777" w:rsidR="006A3F08" w:rsidRDefault="006A3F08" w:rsidP="006A3F08">
      <w:r>
        <w:t>You give us your information when you:</w:t>
      </w:r>
    </w:p>
    <w:p w14:paraId="21092524" w14:textId="3BAC21B8" w:rsidR="006A3F08" w:rsidRDefault="006A3F08" w:rsidP="006A3F08">
      <w:pPr>
        <w:pStyle w:val="ListParagraph"/>
        <w:numPr>
          <w:ilvl w:val="0"/>
          <w:numId w:val="5"/>
        </w:numPr>
      </w:pPr>
      <w:r>
        <w:t>visit our website</w:t>
      </w:r>
    </w:p>
    <w:p w14:paraId="2624BCF1" w14:textId="2268E1B1" w:rsidR="006A3F08" w:rsidRDefault="006A3F08" w:rsidP="006A3F08">
      <w:pPr>
        <w:pStyle w:val="ListParagraph"/>
        <w:numPr>
          <w:ilvl w:val="0"/>
          <w:numId w:val="5"/>
        </w:numPr>
      </w:pPr>
      <w:r>
        <w:t>make a donation</w:t>
      </w:r>
    </w:p>
    <w:p w14:paraId="149D2B57" w14:textId="0B03F9DE" w:rsidR="0020565F" w:rsidRPr="0020565F" w:rsidRDefault="0020565F" w:rsidP="0020565F">
      <w:pPr>
        <w:pStyle w:val="ListParagraph"/>
        <w:numPr>
          <w:ilvl w:val="0"/>
          <w:numId w:val="5"/>
        </w:numPr>
        <w:rPr>
          <w:lang w:eastAsia="en-GB"/>
        </w:rPr>
      </w:pPr>
      <w:r>
        <w:rPr>
          <w:lang w:eastAsia="en-GB"/>
        </w:rPr>
        <w:t>p</w:t>
      </w:r>
      <w:r w:rsidRPr="0020565F">
        <w:rPr>
          <w:lang w:eastAsia="en-GB"/>
        </w:rPr>
        <w:t>ledge or express an interest in leaving a gift in your will (a legacy)</w:t>
      </w:r>
    </w:p>
    <w:p w14:paraId="6A713DD8" w14:textId="2F476B67" w:rsidR="006A3F08" w:rsidRDefault="00936B04" w:rsidP="006A3F08">
      <w:pPr>
        <w:pStyle w:val="ListParagraph"/>
        <w:numPr>
          <w:ilvl w:val="0"/>
          <w:numId w:val="5"/>
        </w:numPr>
      </w:pPr>
      <w:r>
        <w:t>become a Member, Ambassador, or Legend</w:t>
      </w:r>
    </w:p>
    <w:p w14:paraId="155E6E93" w14:textId="182A9AA1" w:rsidR="006A3F08" w:rsidRDefault="006A3F08" w:rsidP="006A3F08">
      <w:pPr>
        <w:pStyle w:val="ListParagraph"/>
        <w:numPr>
          <w:ilvl w:val="0"/>
          <w:numId w:val="5"/>
        </w:numPr>
      </w:pPr>
      <w:r>
        <w:t>sign up to receive marketing communications from us</w:t>
      </w:r>
    </w:p>
    <w:p w14:paraId="62C4AE7B" w14:textId="45EBF9A8" w:rsidR="006A3F08" w:rsidRDefault="006A3F08" w:rsidP="006A3F08">
      <w:pPr>
        <w:pStyle w:val="ListParagraph"/>
        <w:numPr>
          <w:ilvl w:val="0"/>
          <w:numId w:val="5"/>
        </w:numPr>
      </w:pPr>
      <w:r>
        <w:t>sign up for one of our events or workshops</w:t>
      </w:r>
    </w:p>
    <w:p w14:paraId="2E667D8D" w14:textId="12FBEEE6" w:rsidR="006A3F08" w:rsidRDefault="006A3F08" w:rsidP="006A3F08">
      <w:pPr>
        <w:pStyle w:val="ListParagraph"/>
        <w:numPr>
          <w:ilvl w:val="0"/>
          <w:numId w:val="5"/>
        </w:numPr>
      </w:pPr>
      <w:r>
        <w:t>take part in one of our Learning activities or programmes</w:t>
      </w:r>
    </w:p>
    <w:p w14:paraId="6A80AA71" w14:textId="344AB20C" w:rsidR="00671F62" w:rsidRDefault="00671F62" w:rsidP="006A3F08">
      <w:pPr>
        <w:pStyle w:val="ListParagraph"/>
        <w:numPr>
          <w:ilvl w:val="0"/>
          <w:numId w:val="5"/>
        </w:numPr>
      </w:pPr>
      <w:r>
        <w:t>take part in one of our Artist Development programmes</w:t>
      </w:r>
    </w:p>
    <w:p w14:paraId="4DD45F99" w14:textId="08ADB166" w:rsidR="009C5068" w:rsidRDefault="009C5068" w:rsidP="006A3F08">
      <w:pPr>
        <w:pStyle w:val="ListParagraph"/>
        <w:numPr>
          <w:ilvl w:val="0"/>
          <w:numId w:val="5"/>
        </w:numPr>
      </w:pPr>
      <w:r>
        <w:t>serve as one of our Patrons or Ambassadors</w:t>
      </w:r>
    </w:p>
    <w:p w14:paraId="5A1D7181" w14:textId="0C0FC4F5" w:rsidR="006A3F08" w:rsidRDefault="006A3F08" w:rsidP="006A3F08">
      <w:pPr>
        <w:pStyle w:val="ListParagraph"/>
        <w:numPr>
          <w:ilvl w:val="0"/>
          <w:numId w:val="5"/>
        </w:numPr>
      </w:pPr>
      <w:r>
        <w:t>enter a competition, promotion, or survey</w:t>
      </w:r>
    </w:p>
    <w:p w14:paraId="36985195" w14:textId="282BDA25" w:rsidR="006A3F08" w:rsidRDefault="006A3F08" w:rsidP="006A3F08">
      <w:pPr>
        <w:pStyle w:val="ListParagraph"/>
        <w:numPr>
          <w:ilvl w:val="0"/>
          <w:numId w:val="5"/>
        </w:numPr>
      </w:pPr>
      <w:r>
        <w:t>supply goods or services to us</w:t>
      </w:r>
    </w:p>
    <w:p w14:paraId="0C7E944E" w14:textId="38D47CFB" w:rsidR="006A3F08" w:rsidRDefault="006A3F08" w:rsidP="006A3F08">
      <w:pPr>
        <w:pStyle w:val="ListParagraph"/>
        <w:numPr>
          <w:ilvl w:val="0"/>
          <w:numId w:val="5"/>
        </w:numPr>
      </w:pPr>
      <w:r>
        <w:t>pay us for goods or services</w:t>
      </w:r>
    </w:p>
    <w:p w14:paraId="6F0C1946" w14:textId="7A940430" w:rsidR="006A3F08" w:rsidRDefault="006A3F08" w:rsidP="006A3F08">
      <w:pPr>
        <w:pStyle w:val="ListParagraph"/>
        <w:numPr>
          <w:ilvl w:val="0"/>
          <w:numId w:val="5"/>
        </w:numPr>
      </w:pPr>
      <w:r>
        <w:t xml:space="preserve">apply for a job/paid for opportunity </w:t>
      </w:r>
    </w:p>
    <w:p w14:paraId="3E328153" w14:textId="0E112F2F" w:rsidR="006A3F08" w:rsidRDefault="006A3F08" w:rsidP="006A3F08">
      <w:pPr>
        <w:pStyle w:val="ListParagraph"/>
        <w:numPr>
          <w:ilvl w:val="0"/>
          <w:numId w:val="5"/>
        </w:numPr>
      </w:pPr>
      <w:r>
        <w:t>apply to volunteer with us</w:t>
      </w:r>
    </w:p>
    <w:p w14:paraId="32982066" w14:textId="7A278A25" w:rsidR="006A3F08" w:rsidRDefault="006A3F08" w:rsidP="006A3F08">
      <w:pPr>
        <w:pStyle w:val="ListParagraph"/>
        <w:numPr>
          <w:ilvl w:val="0"/>
          <w:numId w:val="5"/>
        </w:numPr>
      </w:pPr>
      <w:r>
        <w:t>apply for an internship or to do work experience with us</w:t>
      </w:r>
    </w:p>
    <w:p w14:paraId="111FBB54" w14:textId="3E832684" w:rsidR="006A3F08" w:rsidRDefault="006A3F08" w:rsidP="006A3F08">
      <w:pPr>
        <w:pStyle w:val="ListParagraph"/>
        <w:numPr>
          <w:ilvl w:val="0"/>
          <w:numId w:val="5"/>
        </w:numPr>
      </w:pPr>
      <w:r>
        <w:t>are involved in an incident e.g., an accident</w:t>
      </w:r>
    </w:p>
    <w:p w14:paraId="096249EE" w14:textId="752EEEA3" w:rsidR="006A3F08" w:rsidRDefault="006A3F08" w:rsidP="006A3F08">
      <w:pPr>
        <w:pStyle w:val="ListParagraph"/>
        <w:numPr>
          <w:ilvl w:val="0"/>
          <w:numId w:val="5"/>
        </w:numPr>
      </w:pPr>
      <w:r>
        <w:t>communicate with us by post, email, telephone, social media, via our website, or in person</w:t>
      </w:r>
    </w:p>
    <w:p w14:paraId="6EAF67BA" w14:textId="77777777" w:rsidR="007D43DB" w:rsidRDefault="006A3F08" w:rsidP="00387AFB">
      <w:pPr>
        <w:pStyle w:val="ListParagraph"/>
        <w:numPr>
          <w:ilvl w:val="0"/>
          <w:numId w:val="5"/>
        </w:numPr>
      </w:pPr>
      <w:r>
        <w:t>visit our premises</w:t>
      </w:r>
    </w:p>
    <w:p w14:paraId="7CFF90A2" w14:textId="76CD3600" w:rsidR="004610B0" w:rsidRDefault="000A7166" w:rsidP="000A7166">
      <w:pPr>
        <w:pStyle w:val="Heading2"/>
      </w:pPr>
      <w:r>
        <w:t xml:space="preserve">Cookies and online information </w:t>
      </w:r>
    </w:p>
    <w:p w14:paraId="0FE8CD85" w14:textId="4D818607" w:rsidR="004610B0" w:rsidRPr="004610B0" w:rsidRDefault="004610B0" w:rsidP="004610B0">
      <w:r w:rsidRPr="004610B0">
        <w:t>We receive and store certain information when you use our website.</w:t>
      </w:r>
    </w:p>
    <w:p w14:paraId="71212FB2" w14:textId="77777777" w:rsidR="004610B0" w:rsidRPr="004610B0" w:rsidRDefault="004610B0" w:rsidP="004610B0">
      <w:r w:rsidRPr="004610B0">
        <w:t>We use cookies and similar technologies (small text files stored on your device) to collect information about how you use our website, such as which pages you visit and whether you have visited us before. These help us understand how our website is used and improve your experience. Cookies relate only to your use of our website and do not affect your device in any other way.</w:t>
      </w:r>
    </w:p>
    <w:p w14:paraId="212FAB57" w14:textId="7A3B8253" w:rsidR="004610B0" w:rsidRPr="004610B0" w:rsidRDefault="004610B0" w:rsidP="004610B0">
      <w:r w:rsidRPr="004610B0">
        <w:t xml:space="preserve">We also use website analytics tools (such as Google Analytics) to help us understand how visitors use our website. This information is collected in a way that does not directly identify you and is used to improve our website, </w:t>
      </w:r>
      <w:r w:rsidR="00220F8E" w:rsidRPr="004610B0">
        <w:t>content,</w:t>
      </w:r>
      <w:r w:rsidRPr="004610B0">
        <w:t xml:space="preserve"> and services. For more information, see our </w:t>
      </w:r>
      <w:hyperlink r:id="rId13" w:history="1">
        <w:r w:rsidRPr="000A7166">
          <w:rPr>
            <w:rStyle w:val="Hyperlink"/>
          </w:rPr>
          <w:t>Cookie Policy</w:t>
        </w:r>
      </w:hyperlink>
      <w:r w:rsidRPr="004610B0">
        <w:t>.</w:t>
      </w:r>
    </w:p>
    <w:p w14:paraId="3CCCDCD5" w14:textId="77777777" w:rsidR="004610B0" w:rsidRPr="004610B0" w:rsidRDefault="004610B0" w:rsidP="004610B0">
      <w:r w:rsidRPr="004610B0">
        <w:t>We keep a record of the communications we send you, and we may track whether you receive or open electronic communications. We may also collect information about whether you click on links in our emails. This helps us understand what information is most relevant and improve our communications with you.</w:t>
      </w:r>
    </w:p>
    <w:p w14:paraId="60D8581B" w14:textId="77777777" w:rsidR="004610B0" w:rsidRDefault="004610B0" w:rsidP="004610B0">
      <w:r w:rsidRPr="004610B0">
        <w:lastRenderedPageBreak/>
        <w:t>We use social media to share updates about our activities, promote events and projects, and communicate with you about things you are involved in. We may also tailor online advertising, including on social media, to reflect your interests and interactions with us. Your own privacy settings on each social media platform control the information we can access.</w:t>
      </w:r>
    </w:p>
    <w:p w14:paraId="30C8A411" w14:textId="7D6D3006" w:rsidR="002D17E1" w:rsidRDefault="002D17E1" w:rsidP="004610B0">
      <w:pPr>
        <w:pStyle w:val="Heading1"/>
      </w:pPr>
      <w:r>
        <w:t xml:space="preserve">Types of personal data we collect </w:t>
      </w:r>
    </w:p>
    <w:p w14:paraId="0D3FAA6D" w14:textId="4988BF21" w:rsidR="00AA273F" w:rsidRPr="00AA273F" w:rsidRDefault="00AA273F" w:rsidP="00AA273F">
      <w:pPr>
        <w:pStyle w:val="ListParagraph"/>
        <w:numPr>
          <w:ilvl w:val="0"/>
          <w:numId w:val="6"/>
        </w:numPr>
      </w:pPr>
      <w:r w:rsidRPr="00AA273F">
        <w:t>Title, first name, and last name</w:t>
      </w:r>
    </w:p>
    <w:p w14:paraId="5E79CB39" w14:textId="4509E500" w:rsidR="00AA273F" w:rsidRDefault="00AA273F" w:rsidP="00AA273F">
      <w:pPr>
        <w:pStyle w:val="ListParagraph"/>
        <w:numPr>
          <w:ilvl w:val="0"/>
          <w:numId w:val="6"/>
        </w:numPr>
      </w:pPr>
      <w:r w:rsidRPr="00AA273F">
        <w:t>Contact details including organisation/company name and job title (if appropriate), postal address, email address, and telephone number(s)</w:t>
      </w:r>
    </w:p>
    <w:p w14:paraId="7AB3233A" w14:textId="44EDB49A" w:rsidR="00AA273F" w:rsidRDefault="00AA273F" w:rsidP="00AA273F">
      <w:pPr>
        <w:pStyle w:val="ListParagraph"/>
        <w:numPr>
          <w:ilvl w:val="0"/>
          <w:numId w:val="6"/>
        </w:numPr>
        <w:spacing w:line="279" w:lineRule="auto"/>
      </w:pPr>
      <w:r w:rsidRPr="11D1B21E">
        <w:t>Emergency/Next of Kin contact first name, last name, telephone number(s), and relationship to participant</w:t>
      </w:r>
      <w:r>
        <w:t xml:space="preserve"> </w:t>
      </w:r>
    </w:p>
    <w:p w14:paraId="2B2B965A" w14:textId="73F93684" w:rsidR="00F11D32" w:rsidRPr="00F11D32" w:rsidRDefault="00F11D32" w:rsidP="00F11D32">
      <w:pPr>
        <w:pStyle w:val="ListParagraph"/>
        <w:numPr>
          <w:ilvl w:val="0"/>
          <w:numId w:val="6"/>
        </w:numPr>
      </w:pPr>
      <w:r w:rsidRPr="00F11D32">
        <w:t>If you are a teacher with whom we have professional relationship, your professional email, the name, address, and telephone number of school/college, the type of school/college, key stage</w:t>
      </w:r>
      <w:r w:rsidR="00220F8E">
        <w:t>, year group,</w:t>
      </w:r>
      <w:r w:rsidRPr="00F11D32">
        <w:t xml:space="preserve"> and subject taught </w:t>
      </w:r>
    </w:p>
    <w:p w14:paraId="01762952" w14:textId="35F1DF9F" w:rsidR="00AA273F" w:rsidRPr="00AA273F" w:rsidRDefault="00AA273F" w:rsidP="00AA273F">
      <w:pPr>
        <w:pStyle w:val="ListParagraph"/>
        <w:numPr>
          <w:ilvl w:val="0"/>
          <w:numId w:val="6"/>
        </w:numPr>
      </w:pPr>
      <w:r w:rsidRPr="00AA273F">
        <w:t>Date of birth</w:t>
      </w:r>
    </w:p>
    <w:p w14:paraId="2D1BD993" w14:textId="360EDCDC" w:rsidR="00AA273F" w:rsidRPr="00AA273F" w:rsidRDefault="00AA273F" w:rsidP="00AA273F">
      <w:pPr>
        <w:pStyle w:val="ListParagraph"/>
        <w:numPr>
          <w:ilvl w:val="0"/>
          <w:numId w:val="6"/>
        </w:numPr>
      </w:pPr>
      <w:r w:rsidRPr="00AA273F">
        <w:t>Gender</w:t>
      </w:r>
    </w:p>
    <w:p w14:paraId="2076AB61" w14:textId="55F17341" w:rsidR="00AA273F" w:rsidRPr="00AA273F" w:rsidRDefault="00AA273F" w:rsidP="00AA273F">
      <w:pPr>
        <w:pStyle w:val="ListParagraph"/>
        <w:numPr>
          <w:ilvl w:val="0"/>
          <w:numId w:val="6"/>
        </w:numPr>
      </w:pPr>
      <w:r w:rsidRPr="00AA273F">
        <w:t>Communication preferences</w:t>
      </w:r>
    </w:p>
    <w:p w14:paraId="03997874" w14:textId="54E9E8D0" w:rsidR="00AA273F" w:rsidRPr="00AA273F" w:rsidRDefault="00AA273F" w:rsidP="00AA273F">
      <w:pPr>
        <w:pStyle w:val="ListParagraph"/>
        <w:numPr>
          <w:ilvl w:val="0"/>
          <w:numId w:val="6"/>
        </w:numPr>
      </w:pPr>
      <w:r w:rsidRPr="00AA273F">
        <w:t>Interests</w:t>
      </w:r>
    </w:p>
    <w:p w14:paraId="31AEAB8F" w14:textId="795C5C57" w:rsidR="00AA273F" w:rsidRPr="00AA273F" w:rsidRDefault="00AA273F" w:rsidP="00AA273F">
      <w:pPr>
        <w:pStyle w:val="ListParagraph"/>
        <w:numPr>
          <w:ilvl w:val="0"/>
          <w:numId w:val="6"/>
        </w:numPr>
      </w:pPr>
      <w:r w:rsidRPr="00AA273F">
        <w:t xml:space="preserve">Membership level </w:t>
      </w:r>
    </w:p>
    <w:p w14:paraId="14F84BA1" w14:textId="2FFD74D3" w:rsidR="00AA273F" w:rsidRDefault="00F11D32" w:rsidP="00AA273F">
      <w:pPr>
        <w:pStyle w:val="ListParagraph"/>
        <w:numPr>
          <w:ilvl w:val="0"/>
          <w:numId w:val="6"/>
        </w:numPr>
      </w:pPr>
      <w:r>
        <w:t>M</w:t>
      </w:r>
      <w:r w:rsidR="00AA273F" w:rsidRPr="00AA273F">
        <w:t>embership and/or donation history</w:t>
      </w:r>
    </w:p>
    <w:p w14:paraId="175214B9" w14:textId="77777777" w:rsidR="00F11D32" w:rsidRPr="00AA273F" w:rsidRDefault="00F11D32" w:rsidP="00F11D32">
      <w:pPr>
        <w:pStyle w:val="ListParagraph"/>
        <w:numPr>
          <w:ilvl w:val="0"/>
          <w:numId w:val="6"/>
        </w:numPr>
      </w:pPr>
      <w:r w:rsidRPr="00AA273F">
        <w:t>Gift Aid declaration</w:t>
      </w:r>
    </w:p>
    <w:p w14:paraId="147A23F0" w14:textId="29368FFE" w:rsidR="00AA273F" w:rsidRPr="00AA273F" w:rsidRDefault="00264BCD" w:rsidP="00AA273F">
      <w:pPr>
        <w:pStyle w:val="ListParagraph"/>
        <w:numPr>
          <w:ilvl w:val="0"/>
          <w:numId w:val="6"/>
        </w:numPr>
      </w:pPr>
      <w:r>
        <w:t>Order</w:t>
      </w:r>
      <w:r w:rsidR="00AA273F" w:rsidRPr="00AA273F">
        <w:t xml:space="preserve"> history</w:t>
      </w:r>
      <w:r w:rsidR="00AC282F">
        <w:t xml:space="preserve"> e.g., number of tickets booked</w:t>
      </w:r>
      <w:r w:rsidR="00D93F32">
        <w:t>, amount donated</w:t>
      </w:r>
      <w:r w:rsidR="004F3AFC">
        <w:t xml:space="preserve"> etc.</w:t>
      </w:r>
    </w:p>
    <w:p w14:paraId="2CC1721D" w14:textId="0EDDDC41" w:rsidR="00AA273F" w:rsidRDefault="00AA273F" w:rsidP="00AA273F">
      <w:pPr>
        <w:pStyle w:val="ListParagraph"/>
        <w:numPr>
          <w:ilvl w:val="0"/>
          <w:numId w:val="6"/>
        </w:numPr>
      </w:pPr>
      <w:r w:rsidRPr="00AA273F">
        <w:t xml:space="preserve">Bank details including account name, number, and sort code if </w:t>
      </w:r>
      <w:r w:rsidR="00AC282F">
        <w:t>you are a supplier</w:t>
      </w:r>
    </w:p>
    <w:p w14:paraId="24896750" w14:textId="77777777" w:rsidR="00F11D32" w:rsidRDefault="00F11D32" w:rsidP="00F11D32">
      <w:pPr>
        <w:pStyle w:val="ListParagraph"/>
        <w:numPr>
          <w:ilvl w:val="0"/>
          <w:numId w:val="6"/>
        </w:numPr>
        <w:spacing w:line="279" w:lineRule="auto"/>
      </w:pPr>
      <w:r w:rsidRPr="11D1B21E">
        <w:t xml:space="preserve">VAT and Tax numbers </w:t>
      </w:r>
    </w:p>
    <w:p w14:paraId="464D3EFB" w14:textId="77777777" w:rsidR="00F11D32" w:rsidRDefault="00F11D32" w:rsidP="00F11D32">
      <w:pPr>
        <w:pStyle w:val="ListParagraph"/>
        <w:numPr>
          <w:ilvl w:val="0"/>
          <w:numId w:val="6"/>
        </w:numPr>
        <w:spacing w:line="279" w:lineRule="auto"/>
      </w:pPr>
      <w:r w:rsidRPr="11D1B21E">
        <w:t>Record of goods/services provided/received</w:t>
      </w:r>
    </w:p>
    <w:p w14:paraId="7BFA8859" w14:textId="0A2C2D52" w:rsidR="00AA273F" w:rsidRDefault="00AA273F" w:rsidP="00AA273F">
      <w:pPr>
        <w:pStyle w:val="ListParagraph"/>
        <w:numPr>
          <w:ilvl w:val="0"/>
          <w:numId w:val="6"/>
        </w:numPr>
      </w:pPr>
      <w:r w:rsidRPr="00AA273F">
        <w:t>Social media handle</w:t>
      </w:r>
    </w:p>
    <w:p w14:paraId="177B414B" w14:textId="77777777" w:rsidR="00F11D32" w:rsidRDefault="00F11D32" w:rsidP="00F11D32">
      <w:pPr>
        <w:pStyle w:val="ListParagraph"/>
        <w:numPr>
          <w:ilvl w:val="0"/>
          <w:numId w:val="6"/>
        </w:numPr>
        <w:spacing w:line="279" w:lineRule="auto"/>
      </w:pPr>
      <w:r w:rsidRPr="11D1B21E">
        <w:t xml:space="preserve">Work experience, education, qualifications, and career information </w:t>
      </w:r>
    </w:p>
    <w:p w14:paraId="554DB86D" w14:textId="54D5298E" w:rsidR="00AA273F" w:rsidRPr="00AA273F" w:rsidRDefault="00AA273F" w:rsidP="00AA273F">
      <w:pPr>
        <w:pStyle w:val="ListParagraph"/>
        <w:numPr>
          <w:ilvl w:val="0"/>
          <w:numId w:val="6"/>
        </w:numPr>
      </w:pPr>
      <w:r w:rsidRPr="00AA273F">
        <w:t>Technical information collected when you visit our website, including your IP address, login information, browser type and version, time</w:t>
      </w:r>
      <w:r w:rsidRPr="00AA273F">
        <w:rPr>
          <w:rFonts w:ascii="Cambria Math" w:hAnsi="Cambria Math" w:cs="Cambria Math"/>
        </w:rPr>
        <w:t>‑</w:t>
      </w:r>
      <w:r w:rsidRPr="00AA273F">
        <w:t>zone setting, browser plug</w:t>
      </w:r>
      <w:r w:rsidRPr="00AA273F">
        <w:rPr>
          <w:rFonts w:ascii="Cambria Math" w:hAnsi="Cambria Math" w:cs="Cambria Math"/>
        </w:rPr>
        <w:t>‑</w:t>
      </w:r>
      <w:r w:rsidRPr="00AA273F">
        <w:t>ins, operating system, and platform.</w:t>
      </w:r>
    </w:p>
    <w:p w14:paraId="21A91A05" w14:textId="1C94CC89" w:rsidR="00AA273F" w:rsidRPr="00AA273F" w:rsidRDefault="00AA273F" w:rsidP="00AA273F">
      <w:pPr>
        <w:pStyle w:val="ListParagraph"/>
        <w:numPr>
          <w:ilvl w:val="0"/>
          <w:numId w:val="6"/>
        </w:numPr>
      </w:pPr>
      <w:r w:rsidRPr="00AA273F">
        <w:t>Information about your visit, including URL clickstream (to, through and from our site), content viewed or searched for, page response times, download errors, length of visits, page interaction data (such as scrolling, clicks and mouse</w:t>
      </w:r>
      <w:r w:rsidRPr="00AA273F">
        <w:rPr>
          <w:rFonts w:ascii="Cambria Math" w:hAnsi="Cambria Math" w:cs="Cambria Math"/>
        </w:rPr>
        <w:t>‑</w:t>
      </w:r>
      <w:r w:rsidRPr="00AA273F">
        <w:t>overs), navigation methods, and any telephone number used to contact us.</w:t>
      </w:r>
    </w:p>
    <w:p w14:paraId="6F580549" w14:textId="65383399" w:rsidR="00AA273F" w:rsidRPr="00AA273F" w:rsidRDefault="00AA273F" w:rsidP="00AA273F">
      <w:pPr>
        <w:pStyle w:val="ListParagraph"/>
        <w:numPr>
          <w:ilvl w:val="0"/>
          <w:numId w:val="6"/>
        </w:numPr>
      </w:pPr>
      <w:r w:rsidRPr="00AA273F">
        <w:t>Image and likeness (as captured on our CCTV cameras, and in photographs and videos we may use for promotional purposes)</w:t>
      </w:r>
    </w:p>
    <w:p w14:paraId="1ECFA8B3" w14:textId="4E8C4771" w:rsidR="00AA273F" w:rsidRPr="00AA273F" w:rsidRDefault="00AA273F" w:rsidP="00AA273F">
      <w:pPr>
        <w:pStyle w:val="ListParagraph"/>
        <w:numPr>
          <w:ilvl w:val="0"/>
          <w:numId w:val="6"/>
        </w:numPr>
      </w:pPr>
      <w:r w:rsidRPr="00AA273F">
        <w:lastRenderedPageBreak/>
        <w:t>Any other information you provide to us by email, letter, telephone, social media, via our website, or in person</w:t>
      </w:r>
    </w:p>
    <w:p w14:paraId="6222D3CF" w14:textId="11A29D88" w:rsidR="002D17E1" w:rsidRDefault="002D17E1" w:rsidP="00BA4B4E">
      <w:pPr>
        <w:pStyle w:val="Heading2"/>
      </w:pPr>
      <w:r>
        <w:t xml:space="preserve">Sensitive data </w:t>
      </w:r>
    </w:p>
    <w:p w14:paraId="62094A12" w14:textId="77777777" w:rsidR="00700BCE" w:rsidRPr="00700BCE" w:rsidRDefault="00700BCE" w:rsidP="00700BCE">
      <w:r w:rsidRPr="00700BCE">
        <w:t>We may collect certain types of sensitive (special category) personal data where this is relevant to your relationship with Graeae Theatre Company or necessary for us to provide a safe, inclusive and accessible service.</w:t>
      </w:r>
    </w:p>
    <w:p w14:paraId="4B5C1B0E" w14:textId="77777777" w:rsidR="00700BCE" w:rsidRPr="00700BCE" w:rsidRDefault="00700BCE" w:rsidP="00700BCE">
      <w:r w:rsidRPr="00700BCE">
        <w:t>This may include health information you choose to share with us in connection with a membership, booking or participation in one of our activities. For example, you may tell us about access requirements, allergies, medical conditions or dietary needs (for you or members of your party). We may also record health information if you are involved in an incident while attending an event or activity. For some opportunities, we may request additional details that are specific to the activity you are applying for.</w:t>
      </w:r>
    </w:p>
    <w:p w14:paraId="76D61DC2" w14:textId="77777777" w:rsidR="00700BCE" w:rsidRPr="00700BCE" w:rsidRDefault="00700BCE" w:rsidP="00700BCE">
      <w:r w:rsidRPr="00700BCE">
        <w:t>We sometimes invite people to provide sensitive information such as race, ethnicity, disability, gender identity or sexual orientation to support our diversity monitoring and funder reporting. Providing this information is always optional. It is analysed anonymously and is not linked to individual customer or participant records.</w:t>
      </w:r>
    </w:p>
    <w:p w14:paraId="5DA9525E" w14:textId="77777777" w:rsidR="00700BCE" w:rsidRDefault="00700BCE" w:rsidP="00700BCE">
      <w:r w:rsidRPr="00700BCE">
        <w:t>We may also hold other types of special category data – for example, information about your political opinions, religious or philosophical beliefs, or trade union membership. This is only collected where you choose to share it with us directly, or where it is publicly available and relevant to your engagement with Graeae Theatre Company.</w:t>
      </w:r>
    </w:p>
    <w:p w14:paraId="0617AA4A" w14:textId="561779D2" w:rsidR="002D17E1" w:rsidRDefault="002D17E1" w:rsidP="00700BCE">
      <w:pPr>
        <w:pStyle w:val="Heading2"/>
      </w:pPr>
      <w:r>
        <w:t>Data received from third parties</w:t>
      </w:r>
    </w:p>
    <w:p w14:paraId="10537C5F" w14:textId="77777777" w:rsidR="00BA4B4E" w:rsidRDefault="00BA4B4E" w:rsidP="00BA4B4E">
      <w:r>
        <w:t>We may also obtain or collect personal information about you from other third-party sources, for example:</w:t>
      </w:r>
    </w:p>
    <w:p w14:paraId="6A09DC0A" w14:textId="77D6B1F6" w:rsidR="00BA4B4E" w:rsidRDefault="00BA4B4E" w:rsidP="00BA4B4E">
      <w:pPr>
        <w:pStyle w:val="ListParagraph"/>
        <w:numPr>
          <w:ilvl w:val="0"/>
          <w:numId w:val="11"/>
        </w:numPr>
      </w:pPr>
      <w:r>
        <w:t>From parents, guardians, carers, or schools, where information about under</w:t>
      </w:r>
      <w:r w:rsidRPr="00BA4B4E">
        <w:rPr>
          <w:rFonts w:ascii="Cambria Math" w:hAnsi="Cambria Math" w:cs="Cambria Math"/>
        </w:rPr>
        <w:t>‑</w:t>
      </w:r>
      <w:r>
        <w:t>18s is needed for participation in our projects.</w:t>
      </w:r>
    </w:p>
    <w:p w14:paraId="174B585B" w14:textId="0AADB064" w:rsidR="00BA4B4E" w:rsidRDefault="00BA4B4E" w:rsidP="00BA4B4E">
      <w:pPr>
        <w:pStyle w:val="ListParagraph"/>
        <w:numPr>
          <w:ilvl w:val="0"/>
          <w:numId w:val="11"/>
        </w:numPr>
      </w:pPr>
      <w:r>
        <w:t>If we engage an external photographer or videographer to capture events.</w:t>
      </w:r>
    </w:p>
    <w:p w14:paraId="4089640A" w14:textId="007D483C" w:rsidR="00BA4B4E" w:rsidRDefault="00BA4B4E" w:rsidP="00BA4B4E">
      <w:pPr>
        <w:pStyle w:val="ListParagraph"/>
        <w:numPr>
          <w:ilvl w:val="0"/>
          <w:numId w:val="11"/>
        </w:numPr>
      </w:pPr>
      <w:r>
        <w:t>From our Board members or Graeae Theatre Company staff, for example when they invite you to an event.</w:t>
      </w:r>
    </w:p>
    <w:p w14:paraId="71CFAA52" w14:textId="421D6B9B" w:rsidR="00BA4B4E" w:rsidRDefault="00BA4B4E" w:rsidP="00BA4B4E">
      <w:pPr>
        <w:pStyle w:val="ListParagraph"/>
        <w:numPr>
          <w:ilvl w:val="0"/>
          <w:numId w:val="11"/>
        </w:numPr>
      </w:pPr>
      <w:r>
        <w:t>From referees, who may provide information about your experience and competence.</w:t>
      </w:r>
    </w:p>
    <w:p w14:paraId="46C6120F" w14:textId="4577CA6C" w:rsidR="00BA4B4E" w:rsidRDefault="00BA4B4E" w:rsidP="00BA4B4E">
      <w:pPr>
        <w:pStyle w:val="ListParagraph"/>
        <w:numPr>
          <w:ilvl w:val="0"/>
          <w:numId w:val="11"/>
        </w:numPr>
      </w:pPr>
      <w:r>
        <w:t>From recruitment agencies, which may supply your contact details and employment history when supporting a vacancy.</w:t>
      </w:r>
    </w:p>
    <w:p w14:paraId="37AFB679" w14:textId="72642920" w:rsidR="00BA4B4E" w:rsidRDefault="00BA4B4E" w:rsidP="00BA4B4E">
      <w:pPr>
        <w:pStyle w:val="ListParagraph"/>
        <w:numPr>
          <w:ilvl w:val="0"/>
          <w:numId w:val="11"/>
        </w:numPr>
      </w:pPr>
      <w:r>
        <w:t xml:space="preserve">From publicly available online sources, such as Companies House, the electoral roll, property and housing market websites, official company websites, LinkedIn profiles, or information published in articles or newspapers. </w:t>
      </w:r>
    </w:p>
    <w:p w14:paraId="6AF7FE72" w14:textId="6FD3B992" w:rsidR="00BA4B4E" w:rsidRDefault="00BA4B4E" w:rsidP="00BA4B4E">
      <w:pPr>
        <w:pStyle w:val="ListParagraph"/>
        <w:numPr>
          <w:ilvl w:val="0"/>
          <w:numId w:val="11"/>
        </w:numPr>
      </w:pPr>
      <w:r>
        <w:lastRenderedPageBreak/>
        <w:t>From organisations that fund or work in partnership with Graeae Theatre Company, for example if you attend one of our events or meet with us as a representative of your organisation.</w:t>
      </w:r>
    </w:p>
    <w:p w14:paraId="46E947FC" w14:textId="4372AE50" w:rsidR="00BA4B4E" w:rsidRDefault="00BA4B4E" w:rsidP="00BA4B4E">
      <w:pPr>
        <w:pStyle w:val="ListParagraph"/>
        <w:numPr>
          <w:ilvl w:val="0"/>
          <w:numId w:val="11"/>
        </w:numPr>
      </w:pPr>
      <w:r>
        <w:t>From Eventbrite where you have booked an activity and given them permission to share your data with us.</w:t>
      </w:r>
    </w:p>
    <w:p w14:paraId="439DE878" w14:textId="25DD9573" w:rsidR="002D17E1" w:rsidRDefault="002D17E1" w:rsidP="00387AFB">
      <w:pPr>
        <w:pStyle w:val="Heading1"/>
      </w:pPr>
      <w:r>
        <w:t xml:space="preserve">Use of data </w:t>
      </w:r>
    </w:p>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D72920" w:rsidRPr="00D72920" w14:paraId="3802ED0F" w14:textId="77777777" w:rsidTr="00D72920">
        <w:trPr>
          <w:trHeight w:val="300"/>
        </w:trPr>
        <w:tc>
          <w:tcPr>
            <w:tcW w:w="4500" w:type="dxa"/>
            <w:shd w:val="clear" w:color="auto" w:fill="D9D9D9"/>
            <w:tcMar>
              <w:left w:w="105" w:type="dxa"/>
              <w:right w:w="105" w:type="dxa"/>
            </w:tcMar>
          </w:tcPr>
          <w:p w14:paraId="5306FE43" w14:textId="77777777" w:rsidR="00D72920" w:rsidRPr="00D72920" w:rsidRDefault="00D72920" w:rsidP="00D72920">
            <w:pPr>
              <w:spacing w:line="279" w:lineRule="auto"/>
              <w:rPr>
                <w:rFonts w:eastAsia="Aptos" w:cs="Aptos"/>
                <w:b/>
                <w:bCs/>
                <w:szCs w:val="22"/>
              </w:rPr>
            </w:pPr>
            <w:r w:rsidRPr="00D72920">
              <w:rPr>
                <w:rFonts w:eastAsia="Aptos" w:cs="Arial"/>
                <w:b/>
                <w:bCs/>
                <w:szCs w:val="22"/>
              </w:rPr>
              <w:t>Reason for processing</w:t>
            </w:r>
          </w:p>
        </w:tc>
        <w:tc>
          <w:tcPr>
            <w:tcW w:w="4500" w:type="dxa"/>
            <w:shd w:val="clear" w:color="auto" w:fill="D9D9D9"/>
            <w:tcMar>
              <w:left w:w="105" w:type="dxa"/>
              <w:right w:w="105" w:type="dxa"/>
            </w:tcMar>
          </w:tcPr>
          <w:p w14:paraId="4E554347" w14:textId="77777777" w:rsidR="00D72920" w:rsidRPr="00D72920" w:rsidRDefault="00D72920" w:rsidP="00D72920">
            <w:pPr>
              <w:spacing w:line="279" w:lineRule="auto"/>
              <w:rPr>
                <w:rFonts w:eastAsia="Aptos" w:cs="Aptos"/>
                <w:b/>
                <w:bCs/>
                <w:szCs w:val="22"/>
              </w:rPr>
            </w:pPr>
            <w:r w:rsidRPr="00D72920">
              <w:rPr>
                <w:rFonts w:eastAsia="Aptos" w:cs="Aptos"/>
                <w:b/>
                <w:bCs/>
                <w:szCs w:val="22"/>
              </w:rPr>
              <w:t xml:space="preserve">Lawful basis </w:t>
            </w:r>
          </w:p>
        </w:tc>
      </w:tr>
      <w:tr w:rsidR="00D72920" w:rsidRPr="00D72920" w14:paraId="310E14DE" w14:textId="77777777" w:rsidTr="00D72920">
        <w:trPr>
          <w:trHeight w:val="300"/>
        </w:trPr>
        <w:tc>
          <w:tcPr>
            <w:tcW w:w="4500" w:type="dxa"/>
            <w:tcMar>
              <w:left w:w="105" w:type="dxa"/>
              <w:right w:w="105" w:type="dxa"/>
            </w:tcMar>
          </w:tcPr>
          <w:p w14:paraId="634D325D" w14:textId="7BFABEA7" w:rsidR="00D72920" w:rsidRPr="00D72920" w:rsidRDefault="00D72920" w:rsidP="00D72920">
            <w:pPr>
              <w:spacing w:line="279" w:lineRule="auto"/>
              <w:rPr>
                <w:rFonts w:eastAsia="Aptos" w:cs="Aptos"/>
                <w:szCs w:val="22"/>
              </w:rPr>
            </w:pPr>
            <w:r w:rsidRPr="00D72920">
              <w:rPr>
                <w:rFonts w:eastAsia="Aptos" w:cs="Aptos"/>
                <w:szCs w:val="22"/>
              </w:rPr>
              <w:t xml:space="preserve">Inform you about our </w:t>
            </w:r>
            <w:r w:rsidR="002B60A9">
              <w:rPr>
                <w:rFonts w:eastAsia="Aptos" w:cs="Aptos"/>
                <w:szCs w:val="22"/>
              </w:rPr>
              <w:t xml:space="preserve">productions and events, creative learning and training opportunities, or fundraising when </w:t>
            </w:r>
            <w:r w:rsidRPr="00D72920">
              <w:rPr>
                <w:rFonts w:eastAsia="Aptos" w:cs="Aptos"/>
                <w:szCs w:val="22"/>
              </w:rPr>
              <w:t xml:space="preserve">you sign up to our mailing list </w:t>
            </w:r>
          </w:p>
        </w:tc>
        <w:tc>
          <w:tcPr>
            <w:tcW w:w="4500" w:type="dxa"/>
            <w:tcMar>
              <w:left w:w="105" w:type="dxa"/>
              <w:right w:w="105" w:type="dxa"/>
            </w:tcMar>
          </w:tcPr>
          <w:p w14:paraId="2391F26D" w14:textId="77777777" w:rsidR="00D72920" w:rsidRPr="00D72920" w:rsidRDefault="00D72920" w:rsidP="00D72920">
            <w:pPr>
              <w:spacing w:line="279" w:lineRule="auto"/>
              <w:rPr>
                <w:rFonts w:eastAsia="Aptos" w:cs="Aptos"/>
                <w:szCs w:val="22"/>
              </w:rPr>
            </w:pPr>
            <w:r w:rsidRPr="00D72920">
              <w:rPr>
                <w:rFonts w:eastAsia="Aptos" w:cs="Aptos"/>
                <w:szCs w:val="22"/>
              </w:rPr>
              <w:t>Consent</w:t>
            </w:r>
          </w:p>
        </w:tc>
      </w:tr>
      <w:tr w:rsidR="00D72920" w:rsidRPr="00D72920" w14:paraId="3D741E6B" w14:textId="77777777" w:rsidTr="00D72920">
        <w:trPr>
          <w:trHeight w:val="300"/>
        </w:trPr>
        <w:tc>
          <w:tcPr>
            <w:tcW w:w="4500" w:type="dxa"/>
            <w:tcMar>
              <w:left w:w="105" w:type="dxa"/>
              <w:right w:w="105" w:type="dxa"/>
            </w:tcMar>
          </w:tcPr>
          <w:p w14:paraId="04435741" w14:textId="77777777" w:rsidR="00D72920" w:rsidRPr="00D72920" w:rsidRDefault="00D72920" w:rsidP="00D72920">
            <w:pPr>
              <w:spacing w:line="279" w:lineRule="auto"/>
              <w:rPr>
                <w:rFonts w:eastAsia="Aptos" w:cs="Aptos"/>
                <w:szCs w:val="22"/>
              </w:rPr>
            </w:pPr>
            <w:r w:rsidRPr="00D72920">
              <w:rPr>
                <w:rFonts w:eastAsia="Aptos" w:cs="Aptos"/>
                <w:szCs w:val="22"/>
              </w:rPr>
              <w:t>Keep a record of the relationship we have with you and how you wish to be contacted</w:t>
            </w:r>
          </w:p>
        </w:tc>
        <w:tc>
          <w:tcPr>
            <w:tcW w:w="4500" w:type="dxa"/>
            <w:tcMar>
              <w:left w:w="105" w:type="dxa"/>
              <w:right w:w="105" w:type="dxa"/>
            </w:tcMar>
          </w:tcPr>
          <w:p w14:paraId="2676FA7C" w14:textId="77777777" w:rsidR="00D72920" w:rsidRPr="00D72920" w:rsidRDefault="00D72920" w:rsidP="00D72920">
            <w:pPr>
              <w:spacing w:line="279" w:lineRule="auto"/>
              <w:rPr>
                <w:rFonts w:eastAsia="Aptos" w:cs="Aptos"/>
                <w:szCs w:val="22"/>
              </w:rPr>
            </w:pPr>
            <w:r w:rsidRPr="00D72920">
              <w:rPr>
                <w:rFonts w:eastAsia="Aptos" w:cs="Aptos"/>
                <w:szCs w:val="22"/>
              </w:rPr>
              <w:t>Legitimate interests</w:t>
            </w:r>
          </w:p>
        </w:tc>
      </w:tr>
      <w:tr w:rsidR="00D72920" w:rsidRPr="00D72920" w14:paraId="0E1CBAC4" w14:textId="77777777" w:rsidTr="00D72920">
        <w:trPr>
          <w:trHeight w:val="300"/>
        </w:trPr>
        <w:tc>
          <w:tcPr>
            <w:tcW w:w="4500" w:type="dxa"/>
            <w:tcMar>
              <w:left w:w="105" w:type="dxa"/>
              <w:right w:w="105" w:type="dxa"/>
            </w:tcMar>
          </w:tcPr>
          <w:p w14:paraId="2ABFD1A1" w14:textId="44DADEFD" w:rsidR="00D72920" w:rsidRPr="00D72920" w:rsidRDefault="00D72920" w:rsidP="00D72920">
            <w:pPr>
              <w:spacing w:line="279" w:lineRule="auto"/>
              <w:rPr>
                <w:rFonts w:eastAsia="Aptos" w:cs="Aptos"/>
                <w:szCs w:val="22"/>
              </w:rPr>
            </w:pPr>
            <w:r w:rsidRPr="00D72920">
              <w:rPr>
                <w:rFonts w:eastAsia="Aptos" w:cs="Aptos"/>
                <w:szCs w:val="22"/>
              </w:rPr>
              <w:t xml:space="preserve">Ensure we cater for any specific needs you may have such as </w:t>
            </w:r>
            <w:r w:rsidR="002B60A9">
              <w:rPr>
                <w:rFonts w:eastAsia="Aptos" w:cs="Aptos"/>
                <w:szCs w:val="22"/>
              </w:rPr>
              <w:t xml:space="preserve">access, </w:t>
            </w:r>
            <w:r w:rsidRPr="00D72920">
              <w:rPr>
                <w:rFonts w:eastAsia="Aptos" w:cs="Aptos"/>
                <w:szCs w:val="22"/>
              </w:rPr>
              <w:t>allerg</w:t>
            </w:r>
            <w:r w:rsidR="002B60A9">
              <w:rPr>
                <w:rFonts w:eastAsia="Aptos" w:cs="Aptos"/>
                <w:szCs w:val="22"/>
              </w:rPr>
              <w:t>y,</w:t>
            </w:r>
            <w:r w:rsidRPr="00D72920">
              <w:rPr>
                <w:rFonts w:eastAsia="Aptos" w:cs="Aptos"/>
                <w:szCs w:val="22"/>
              </w:rPr>
              <w:t xml:space="preserve"> or dietary requirements</w:t>
            </w:r>
          </w:p>
        </w:tc>
        <w:tc>
          <w:tcPr>
            <w:tcW w:w="4500" w:type="dxa"/>
            <w:tcMar>
              <w:left w:w="105" w:type="dxa"/>
              <w:right w:w="105" w:type="dxa"/>
            </w:tcMar>
          </w:tcPr>
          <w:p w14:paraId="1BD9D067" w14:textId="77777777" w:rsidR="00D72920" w:rsidRPr="00D72920" w:rsidRDefault="00D72920" w:rsidP="00D72920">
            <w:pPr>
              <w:spacing w:line="279" w:lineRule="auto"/>
              <w:rPr>
                <w:rFonts w:eastAsia="Aptos" w:cs="Aptos"/>
                <w:szCs w:val="22"/>
              </w:rPr>
            </w:pPr>
            <w:r w:rsidRPr="00D72920">
              <w:rPr>
                <w:rFonts w:eastAsia="Aptos" w:cs="Aptos"/>
                <w:szCs w:val="22"/>
              </w:rPr>
              <w:t xml:space="preserve">Consent </w:t>
            </w:r>
          </w:p>
        </w:tc>
      </w:tr>
      <w:tr w:rsidR="00C54119" w:rsidRPr="00D72920" w14:paraId="75797EB1" w14:textId="77777777" w:rsidTr="00D72920">
        <w:trPr>
          <w:trHeight w:val="300"/>
        </w:trPr>
        <w:tc>
          <w:tcPr>
            <w:tcW w:w="4500" w:type="dxa"/>
            <w:tcMar>
              <w:left w:w="105" w:type="dxa"/>
              <w:right w:w="105" w:type="dxa"/>
            </w:tcMar>
          </w:tcPr>
          <w:p w14:paraId="5E7E9888" w14:textId="797D1D23" w:rsidR="00C54119" w:rsidRPr="00D72920" w:rsidRDefault="00C54119" w:rsidP="00C54119">
            <w:pPr>
              <w:spacing w:line="279" w:lineRule="auto"/>
              <w:rPr>
                <w:rFonts w:eastAsia="Aptos" w:cs="Aptos"/>
                <w:szCs w:val="22"/>
              </w:rPr>
            </w:pPr>
            <w:r w:rsidRPr="11D1B21E">
              <w:rPr>
                <w:lang w:val="en-GB"/>
              </w:rPr>
              <w:t xml:space="preserve">Process </w:t>
            </w:r>
            <w:r>
              <w:rPr>
                <w:lang w:val="en-GB"/>
              </w:rPr>
              <w:t>job/paid for opportunity, work experience, and volunteer</w:t>
            </w:r>
            <w:r w:rsidRPr="11D1B21E">
              <w:rPr>
                <w:lang w:val="en-GB"/>
              </w:rPr>
              <w:t xml:space="preserve"> application and communicate with you about the selection and interview process</w:t>
            </w:r>
          </w:p>
        </w:tc>
        <w:tc>
          <w:tcPr>
            <w:tcW w:w="4500" w:type="dxa"/>
            <w:tcMar>
              <w:left w:w="105" w:type="dxa"/>
              <w:right w:w="105" w:type="dxa"/>
            </w:tcMar>
          </w:tcPr>
          <w:p w14:paraId="39AE798A" w14:textId="2DE9CCE8" w:rsidR="00C54119" w:rsidRPr="00D72920" w:rsidRDefault="00C54119" w:rsidP="00C54119">
            <w:pPr>
              <w:spacing w:line="279" w:lineRule="auto"/>
              <w:rPr>
                <w:rFonts w:eastAsia="Aptos" w:cs="Aptos"/>
                <w:szCs w:val="22"/>
              </w:rPr>
            </w:pPr>
            <w:r w:rsidRPr="11D1B21E">
              <w:rPr>
                <w:lang w:val="en-GB"/>
              </w:rPr>
              <w:t>Consent</w:t>
            </w:r>
          </w:p>
        </w:tc>
      </w:tr>
      <w:tr w:rsidR="00C54119" w:rsidRPr="00D72920" w14:paraId="7E5BD493" w14:textId="77777777" w:rsidTr="00D72920">
        <w:trPr>
          <w:trHeight w:val="300"/>
        </w:trPr>
        <w:tc>
          <w:tcPr>
            <w:tcW w:w="4500" w:type="dxa"/>
            <w:tcMar>
              <w:left w:w="105" w:type="dxa"/>
              <w:right w:w="105" w:type="dxa"/>
            </w:tcMar>
          </w:tcPr>
          <w:p w14:paraId="058BEFE7" w14:textId="31F8860F" w:rsidR="00C54119" w:rsidRPr="00D72920" w:rsidRDefault="00C54119" w:rsidP="00C54119">
            <w:pPr>
              <w:spacing w:line="279" w:lineRule="auto"/>
              <w:rPr>
                <w:rFonts w:eastAsia="Aptos" w:cs="Aptos"/>
                <w:szCs w:val="22"/>
              </w:rPr>
            </w:pPr>
            <w:r w:rsidRPr="11D1B21E">
              <w:rPr>
                <w:lang w:val="en-GB"/>
              </w:rPr>
              <w:t xml:space="preserve">Keep you fully informed of all arrangements relating to your involvement with </w:t>
            </w:r>
            <w:r>
              <w:rPr>
                <w:lang w:val="en-GB"/>
              </w:rPr>
              <w:t>Graeae Theatre Company</w:t>
            </w:r>
          </w:p>
        </w:tc>
        <w:tc>
          <w:tcPr>
            <w:tcW w:w="4500" w:type="dxa"/>
            <w:tcMar>
              <w:left w:w="105" w:type="dxa"/>
              <w:right w:w="105" w:type="dxa"/>
            </w:tcMar>
          </w:tcPr>
          <w:p w14:paraId="36CE6149" w14:textId="77777777" w:rsidR="00C54119" w:rsidRDefault="00C54119" w:rsidP="00C54119">
            <w:r>
              <w:rPr>
                <w:lang w:val="en-GB"/>
              </w:rPr>
              <w:t xml:space="preserve">Performance of a contract </w:t>
            </w:r>
          </w:p>
          <w:p w14:paraId="647F2FDB" w14:textId="77777777" w:rsidR="00C54119" w:rsidRPr="00D72920" w:rsidRDefault="00C54119" w:rsidP="00C54119">
            <w:pPr>
              <w:spacing w:line="279" w:lineRule="auto"/>
              <w:rPr>
                <w:rFonts w:eastAsia="Aptos" w:cs="Aptos"/>
                <w:szCs w:val="22"/>
              </w:rPr>
            </w:pPr>
          </w:p>
        </w:tc>
      </w:tr>
      <w:tr w:rsidR="00C54119" w:rsidRPr="00D72920" w14:paraId="118B8784" w14:textId="77777777" w:rsidTr="00D72920">
        <w:trPr>
          <w:trHeight w:val="300"/>
        </w:trPr>
        <w:tc>
          <w:tcPr>
            <w:tcW w:w="4500" w:type="dxa"/>
            <w:tcMar>
              <w:left w:w="105" w:type="dxa"/>
              <w:right w:w="105" w:type="dxa"/>
            </w:tcMar>
          </w:tcPr>
          <w:p w14:paraId="7F359F48" w14:textId="77777777" w:rsidR="00C54119" w:rsidRPr="00D72920" w:rsidRDefault="00C54119" w:rsidP="00C54119">
            <w:pPr>
              <w:spacing w:line="279" w:lineRule="auto"/>
              <w:rPr>
                <w:rFonts w:eastAsia="Aptos" w:cs="Aptos"/>
                <w:szCs w:val="22"/>
              </w:rPr>
            </w:pPr>
            <w:r w:rsidRPr="00D72920">
              <w:rPr>
                <w:rFonts w:eastAsia="Aptos" w:cs="Aptos"/>
                <w:szCs w:val="22"/>
              </w:rPr>
              <w:t>Inform you of any change to or provide more information about a booking, visit, or membership</w:t>
            </w:r>
            <w:r w:rsidRPr="00D72920">
              <w:rPr>
                <w:rFonts w:eastAsia="Aptos" w:cs="Aptos"/>
                <w:szCs w:val="22"/>
              </w:rPr>
              <w:tab/>
            </w:r>
          </w:p>
        </w:tc>
        <w:tc>
          <w:tcPr>
            <w:tcW w:w="4500" w:type="dxa"/>
            <w:tcMar>
              <w:left w:w="105" w:type="dxa"/>
              <w:right w:w="105" w:type="dxa"/>
            </w:tcMar>
          </w:tcPr>
          <w:p w14:paraId="472C8232" w14:textId="77777777" w:rsidR="00C54119" w:rsidRPr="00D72920" w:rsidRDefault="00C54119" w:rsidP="00C54119">
            <w:pPr>
              <w:spacing w:line="279" w:lineRule="auto"/>
              <w:rPr>
                <w:rFonts w:eastAsia="Aptos" w:cs="Aptos"/>
                <w:szCs w:val="22"/>
              </w:rPr>
            </w:pPr>
            <w:r w:rsidRPr="00D72920">
              <w:rPr>
                <w:rFonts w:eastAsia="Aptos" w:cs="Aptos"/>
                <w:szCs w:val="22"/>
              </w:rPr>
              <w:t>Performance of a contract</w:t>
            </w:r>
          </w:p>
        </w:tc>
      </w:tr>
      <w:tr w:rsidR="00C54119" w:rsidRPr="00D72920" w14:paraId="4D0F013B" w14:textId="77777777" w:rsidTr="00D72920">
        <w:trPr>
          <w:trHeight w:val="300"/>
        </w:trPr>
        <w:tc>
          <w:tcPr>
            <w:tcW w:w="4500" w:type="dxa"/>
            <w:tcMar>
              <w:left w:w="105" w:type="dxa"/>
              <w:right w:w="105" w:type="dxa"/>
            </w:tcMar>
          </w:tcPr>
          <w:p w14:paraId="30DA9424" w14:textId="77777777" w:rsidR="00C54119" w:rsidRPr="00D72920" w:rsidRDefault="00C54119" w:rsidP="00C54119">
            <w:pPr>
              <w:spacing w:line="279" w:lineRule="auto"/>
              <w:rPr>
                <w:rFonts w:eastAsia="Aptos" w:cs="Aptos"/>
                <w:szCs w:val="22"/>
              </w:rPr>
            </w:pPr>
            <w:r w:rsidRPr="00D72920">
              <w:rPr>
                <w:rFonts w:eastAsia="Aptos" w:cs="Aptos"/>
                <w:szCs w:val="22"/>
              </w:rPr>
              <w:t>Deliver membership and corporate partner benefits</w:t>
            </w:r>
          </w:p>
        </w:tc>
        <w:tc>
          <w:tcPr>
            <w:tcW w:w="4500" w:type="dxa"/>
            <w:tcMar>
              <w:left w:w="105" w:type="dxa"/>
              <w:right w:w="105" w:type="dxa"/>
            </w:tcMar>
          </w:tcPr>
          <w:p w14:paraId="4C7203F7" w14:textId="77777777" w:rsidR="00C54119" w:rsidRPr="00D72920" w:rsidRDefault="00C54119" w:rsidP="00C54119">
            <w:pPr>
              <w:spacing w:line="279" w:lineRule="auto"/>
              <w:rPr>
                <w:rFonts w:eastAsia="Aptos" w:cs="Aptos"/>
                <w:szCs w:val="22"/>
              </w:rPr>
            </w:pPr>
            <w:r w:rsidRPr="00D72920">
              <w:rPr>
                <w:rFonts w:eastAsia="Aptos" w:cs="Aptos"/>
                <w:szCs w:val="22"/>
              </w:rPr>
              <w:t xml:space="preserve">Performance of a contract </w:t>
            </w:r>
          </w:p>
        </w:tc>
      </w:tr>
      <w:tr w:rsidR="00C54119" w:rsidRPr="00D72920" w14:paraId="204104B9" w14:textId="77777777" w:rsidTr="00D72920">
        <w:trPr>
          <w:trHeight w:val="300"/>
        </w:trPr>
        <w:tc>
          <w:tcPr>
            <w:tcW w:w="4500" w:type="dxa"/>
            <w:tcMar>
              <w:left w:w="105" w:type="dxa"/>
              <w:right w:w="105" w:type="dxa"/>
            </w:tcMar>
          </w:tcPr>
          <w:p w14:paraId="53AF20DB" w14:textId="135499AB" w:rsidR="00C54119" w:rsidRPr="00D72920" w:rsidRDefault="00C54119" w:rsidP="00C54119">
            <w:pPr>
              <w:spacing w:line="279" w:lineRule="auto"/>
              <w:rPr>
                <w:rFonts w:eastAsia="Aptos" w:cs="Aptos"/>
                <w:szCs w:val="22"/>
              </w:rPr>
            </w:pPr>
            <w:r w:rsidRPr="00D72920">
              <w:rPr>
                <w:rFonts w:eastAsia="Aptos" w:cs="Aptos"/>
                <w:szCs w:val="22"/>
              </w:rPr>
              <w:t>Send you a gift membership bought by another person</w:t>
            </w:r>
          </w:p>
        </w:tc>
        <w:tc>
          <w:tcPr>
            <w:tcW w:w="4500" w:type="dxa"/>
            <w:tcMar>
              <w:left w:w="105" w:type="dxa"/>
              <w:right w:w="105" w:type="dxa"/>
            </w:tcMar>
          </w:tcPr>
          <w:p w14:paraId="008C4508" w14:textId="77777777" w:rsidR="00C54119" w:rsidRPr="00D72920" w:rsidRDefault="00C54119" w:rsidP="00C54119">
            <w:pPr>
              <w:spacing w:line="279" w:lineRule="auto"/>
              <w:rPr>
                <w:rFonts w:eastAsia="Aptos" w:cs="Aptos"/>
                <w:szCs w:val="22"/>
              </w:rPr>
            </w:pPr>
            <w:r w:rsidRPr="00D72920">
              <w:rPr>
                <w:rFonts w:eastAsia="Aptos" w:cs="Aptos"/>
                <w:szCs w:val="22"/>
              </w:rPr>
              <w:t>Performance of a contract</w:t>
            </w:r>
          </w:p>
        </w:tc>
      </w:tr>
      <w:tr w:rsidR="00C54119" w:rsidRPr="00D72920" w14:paraId="21394169" w14:textId="77777777" w:rsidTr="00D72920">
        <w:trPr>
          <w:trHeight w:val="300"/>
        </w:trPr>
        <w:tc>
          <w:tcPr>
            <w:tcW w:w="4500" w:type="dxa"/>
            <w:tcMar>
              <w:left w:w="105" w:type="dxa"/>
              <w:right w:w="105" w:type="dxa"/>
            </w:tcMar>
          </w:tcPr>
          <w:p w14:paraId="795EE540" w14:textId="77777777" w:rsidR="00C54119" w:rsidRPr="00D72920" w:rsidRDefault="00C54119" w:rsidP="00C54119">
            <w:pPr>
              <w:spacing w:line="279" w:lineRule="auto"/>
              <w:rPr>
                <w:rFonts w:eastAsia="Aptos" w:cs="Aptos"/>
                <w:szCs w:val="22"/>
              </w:rPr>
            </w:pPr>
            <w:r w:rsidRPr="00D72920">
              <w:rPr>
                <w:rFonts w:eastAsia="Aptos" w:cs="Aptos"/>
                <w:szCs w:val="22"/>
              </w:rPr>
              <w:t>Analyse your personal information to create a profile of your interests and preferences so that we can contact you with information most relevant to you</w:t>
            </w:r>
          </w:p>
        </w:tc>
        <w:tc>
          <w:tcPr>
            <w:tcW w:w="4500" w:type="dxa"/>
            <w:tcMar>
              <w:left w:w="105" w:type="dxa"/>
              <w:right w:w="105" w:type="dxa"/>
            </w:tcMar>
          </w:tcPr>
          <w:p w14:paraId="488DCEDC"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w:t>
            </w:r>
          </w:p>
          <w:p w14:paraId="0345A0DF" w14:textId="77777777" w:rsidR="00C54119" w:rsidRPr="00D72920" w:rsidRDefault="00C54119" w:rsidP="00C54119">
            <w:pPr>
              <w:spacing w:line="279" w:lineRule="auto"/>
              <w:rPr>
                <w:rFonts w:eastAsia="Aptos" w:cs="Aptos"/>
                <w:szCs w:val="22"/>
              </w:rPr>
            </w:pPr>
          </w:p>
        </w:tc>
      </w:tr>
      <w:tr w:rsidR="00C54119" w:rsidRPr="00D72920" w14:paraId="7015B960" w14:textId="77777777" w:rsidTr="00D72920">
        <w:trPr>
          <w:trHeight w:val="300"/>
        </w:trPr>
        <w:tc>
          <w:tcPr>
            <w:tcW w:w="4500" w:type="dxa"/>
            <w:tcMar>
              <w:left w:w="105" w:type="dxa"/>
              <w:right w:w="105" w:type="dxa"/>
            </w:tcMar>
          </w:tcPr>
          <w:p w14:paraId="4F14EBE9" w14:textId="1BEDD126" w:rsidR="00C54119" w:rsidRPr="00D72920" w:rsidRDefault="00C54119" w:rsidP="00C54119">
            <w:pPr>
              <w:spacing w:line="279" w:lineRule="auto"/>
              <w:rPr>
                <w:rFonts w:eastAsia="Aptos" w:cs="Aptos"/>
                <w:szCs w:val="22"/>
              </w:rPr>
            </w:pPr>
            <w:r w:rsidRPr="11D1B21E">
              <w:rPr>
                <w:lang w:val="en-GB"/>
              </w:rPr>
              <w:t>Undertake evaluation of our projects</w:t>
            </w:r>
          </w:p>
        </w:tc>
        <w:tc>
          <w:tcPr>
            <w:tcW w:w="4500" w:type="dxa"/>
            <w:tcMar>
              <w:left w:w="105" w:type="dxa"/>
              <w:right w:w="105" w:type="dxa"/>
            </w:tcMar>
          </w:tcPr>
          <w:p w14:paraId="70AB20C9" w14:textId="0D7D6804" w:rsidR="00C54119" w:rsidRPr="00D72920" w:rsidRDefault="00C54119" w:rsidP="00C54119">
            <w:pPr>
              <w:spacing w:line="279" w:lineRule="auto"/>
              <w:rPr>
                <w:rFonts w:eastAsia="Aptos" w:cs="Aptos"/>
                <w:szCs w:val="22"/>
              </w:rPr>
            </w:pPr>
            <w:r w:rsidRPr="11D1B21E">
              <w:rPr>
                <w:lang w:val="en-GB"/>
              </w:rPr>
              <w:t xml:space="preserve">Legitimate interests </w:t>
            </w:r>
          </w:p>
        </w:tc>
      </w:tr>
      <w:tr w:rsidR="00C54119" w:rsidRPr="00D72920" w14:paraId="1636CC40" w14:textId="77777777" w:rsidTr="00D72920">
        <w:trPr>
          <w:trHeight w:val="300"/>
        </w:trPr>
        <w:tc>
          <w:tcPr>
            <w:tcW w:w="4500" w:type="dxa"/>
            <w:tcMar>
              <w:left w:w="105" w:type="dxa"/>
              <w:right w:w="105" w:type="dxa"/>
            </w:tcMar>
          </w:tcPr>
          <w:p w14:paraId="2C8F2E0B" w14:textId="77777777" w:rsidR="00C54119" w:rsidRPr="00D72920" w:rsidRDefault="00C54119" w:rsidP="00C54119">
            <w:pPr>
              <w:spacing w:line="279" w:lineRule="auto"/>
              <w:rPr>
                <w:rFonts w:eastAsia="Aptos" w:cs="Aptos"/>
                <w:szCs w:val="22"/>
              </w:rPr>
            </w:pPr>
            <w:r w:rsidRPr="00D72920">
              <w:rPr>
                <w:rFonts w:eastAsia="Aptos" w:cs="Aptos"/>
                <w:szCs w:val="22"/>
              </w:rPr>
              <w:lastRenderedPageBreak/>
              <w:t xml:space="preserve">Process and record donations and payments </w:t>
            </w:r>
          </w:p>
        </w:tc>
        <w:tc>
          <w:tcPr>
            <w:tcW w:w="4500" w:type="dxa"/>
            <w:tcMar>
              <w:left w:w="105" w:type="dxa"/>
              <w:right w:w="105" w:type="dxa"/>
            </w:tcMar>
          </w:tcPr>
          <w:p w14:paraId="0BE61EC3" w14:textId="77777777" w:rsidR="00C54119" w:rsidRPr="00D72920" w:rsidRDefault="00C54119" w:rsidP="00C54119">
            <w:pPr>
              <w:spacing w:line="279" w:lineRule="auto"/>
              <w:rPr>
                <w:rFonts w:eastAsia="Aptos" w:cs="Aptos"/>
                <w:szCs w:val="22"/>
              </w:rPr>
            </w:pPr>
            <w:r w:rsidRPr="00D72920">
              <w:rPr>
                <w:rFonts w:eastAsia="Aptos" w:cs="Aptos"/>
                <w:szCs w:val="22"/>
              </w:rPr>
              <w:t>Performance of a contract</w:t>
            </w:r>
          </w:p>
        </w:tc>
      </w:tr>
      <w:tr w:rsidR="00C54119" w:rsidRPr="00D72920" w14:paraId="332C3EC2" w14:textId="77777777" w:rsidTr="00D72920">
        <w:trPr>
          <w:trHeight w:val="300"/>
        </w:trPr>
        <w:tc>
          <w:tcPr>
            <w:tcW w:w="4500" w:type="dxa"/>
            <w:tcMar>
              <w:left w:w="105" w:type="dxa"/>
              <w:right w:w="105" w:type="dxa"/>
            </w:tcMar>
          </w:tcPr>
          <w:p w14:paraId="4F466993" w14:textId="77777777" w:rsidR="00C54119" w:rsidRPr="00D72920" w:rsidRDefault="00C54119" w:rsidP="00C54119">
            <w:pPr>
              <w:spacing w:line="279" w:lineRule="auto"/>
              <w:rPr>
                <w:rFonts w:eastAsia="Aptos" w:cs="Aptos"/>
                <w:szCs w:val="22"/>
              </w:rPr>
            </w:pPr>
            <w:r w:rsidRPr="00D72920">
              <w:rPr>
                <w:rFonts w:eastAsia="Aptos" w:cs="Aptos"/>
                <w:szCs w:val="22"/>
              </w:rPr>
              <w:t>Process and record Gift Aid claims</w:t>
            </w:r>
          </w:p>
        </w:tc>
        <w:tc>
          <w:tcPr>
            <w:tcW w:w="4500" w:type="dxa"/>
            <w:tcMar>
              <w:left w:w="105" w:type="dxa"/>
              <w:right w:w="105" w:type="dxa"/>
            </w:tcMar>
          </w:tcPr>
          <w:p w14:paraId="5B4CFA54" w14:textId="77777777" w:rsidR="00C54119" w:rsidRPr="00D72920" w:rsidRDefault="00C54119" w:rsidP="00C54119">
            <w:pPr>
              <w:spacing w:line="279" w:lineRule="auto"/>
              <w:rPr>
                <w:rFonts w:eastAsia="Aptos" w:cs="Aptos"/>
                <w:szCs w:val="22"/>
              </w:rPr>
            </w:pPr>
            <w:r w:rsidRPr="00D72920">
              <w:rPr>
                <w:rFonts w:eastAsia="Aptos" w:cs="Aptos"/>
                <w:szCs w:val="22"/>
              </w:rPr>
              <w:t>Legal obligation</w:t>
            </w:r>
          </w:p>
        </w:tc>
      </w:tr>
      <w:tr w:rsidR="00C54119" w:rsidRPr="00D72920" w14:paraId="409395A5" w14:textId="77777777" w:rsidTr="00D72920">
        <w:trPr>
          <w:trHeight w:val="300"/>
        </w:trPr>
        <w:tc>
          <w:tcPr>
            <w:tcW w:w="4500" w:type="dxa"/>
            <w:tcMar>
              <w:left w:w="105" w:type="dxa"/>
              <w:right w:w="105" w:type="dxa"/>
            </w:tcMar>
          </w:tcPr>
          <w:p w14:paraId="437074F0" w14:textId="77777777" w:rsidR="00C54119" w:rsidRPr="00D72920" w:rsidRDefault="00C54119" w:rsidP="00C54119">
            <w:pPr>
              <w:spacing w:line="279" w:lineRule="auto"/>
              <w:rPr>
                <w:rFonts w:eastAsia="Aptos" w:cs="Aptos"/>
                <w:szCs w:val="22"/>
              </w:rPr>
            </w:pPr>
            <w:r w:rsidRPr="00D72920">
              <w:rPr>
                <w:rFonts w:eastAsia="Aptos" w:cs="Aptos"/>
                <w:szCs w:val="22"/>
              </w:rPr>
              <w:t>Thank our donors and supporters</w:t>
            </w:r>
          </w:p>
        </w:tc>
        <w:tc>
          <w:tcPr>
            <w:tcW w:w="4500" w:type="dxa"/>
            <w:tcMar>
              <w:left w:w="105" w:type="dxa"/>
              <w:right w:w="105" w:type="dxa"/>
            </w:tcMar>
          </w:tcPr>
          <w:p w14:paraId="4C42FA92" w14:textId="77777777" w:rsidR="00C54119" w:rsidRPr="00D72920" w:rsidRDefault="00C54119" w:rsidP="00C54119">
            <w:pPr>
              <w:spacing w:line="279" w:lineRule="auto"/>
              <w:rPr>
                <w:rFonts w:eastAsia="Aptos" w:cs="Aptos"/>
                <w:szCs w:val="22"/>
              </w:rPr>
            </w:pPr>
            <w:r w:rsidRPr="00D72920">
              <w:rPr>
                <w:rFonts w:eastAsia="Aptos" w:cs="Aptos"/>
                <w:szCs w:val="22"/>
              </w:rPr>
              <w:t xml:space="preserve">Legitimate interests </w:t>
            </w:r>
          </w:p>
        </w:tc>
      </w:tr>
      <w:tr w:rsidR="00C54119" w:rsidRPr="00D72920" w14:paraId="0A726BDF" w14:textId="77777777" w:rsidTr="00D72920">
        <w:trPr>
          <w:trHeight w:val="300"/>
        </w:trPr>
        <w:tc>
          <w:tcPr>
            <w:tcW w:w="4500" w:type="dxa"/>
            <w:tcMar>
              <w:left w:w="105" w:type="dxa"/>
              <w:right w:w="105" w:type="dxa"/>
            </w:tcMar>
          </w:tcPr>
          <w:p w14:paraId="78E0B647" w14:textId="53B1BC43" w:rsidR="00C54119" w:rsidRPr="00D72920" w:rsidRDefault="00C54119" w:rsidP="00C54119">
            <w:pPr>
              <w:spacing w:line="279" w:lineRule="auto"/>
              <w:rPr>
                <w:rFonts w:eastAsia="Aptos" w:cs="Aptos"/>
                <w:szCs w:val="22"/>
              </w:rPr>
            </w:pPr>
            <w:r w:rsidRPr="00D72920">
              <w:rPr>
                <w:rFonts w:eastAsia="Aptos" w:cs="Aptos"/>
                <w:szCs w:val="22"/>
              </w:rPr>
              <w:t xml:space="preserve">Manage guest lists for </w:t>
            </w:r>
            <w:r>
              <w:rPr>
                <w:rFonts w:eastAsia="Aptos" w:cs="Aptos"/>
                <w:szCs w:val="22"/>
              </w:rPr>
              <w:t>Graeae Theatre Company</w:t>
            </w:r>
            <w:r w:rsidRPr="00D72920">
              <w:rPr>
                <w:rFonts w:eastAsia="Aptos" w:cs="Aptos"/>
                <w:szCs w:val="22"/>
              </w:rPr>
              <w:t xml:space="preserve"> events </w:t>
            </w:r>
          </w:p>
        </w:tc>
        <w:tc>
          <w:tcPr>
            <w:tcW w:w="4500" w:type="dxa"/>
            <w:tcMar>
              <w:left w:w="105" w:type="dxa"/>
              <w:right w:w="105" w:type="dxa"/>
            </w:tcMar>
          </w:tcPr>
          <w:p w14:paraId="5FBDABBD" w14:textId="77777777" w:rsidR="00C54119" w:rsidRPr="00D72920" w:rsidRDefault="00C54119" w:rsidP="00C54119">
            <w:pPr>
              <w:spacing w:line="279" w:lineRule="auto"/>
              <w:rPr>
                <w:rFonts w:eastAsia="Aptos" w:cs="Aptos"/>
                <w:szCs w:val="22"/>
              </w:rPr>
            </w:pPr>
            <w:r w:rsidRPr="00D72920">
              <w:rPr>
                <w:rFonts w:eastAsia="Aptos" w:cs="Aptos"/>
                <w:szCs w:val="22"/>
              </w:rPr>
              <w:t xml:space="preserve">Legitimate interests </w:t>
            </w:r>
          </w:p>
        </w:tc>
      </w:tr>
      <w:tr w:rsidR="00C54119" w:rsidRPr="00D72920" w14:paraId="20AC0CB3" w14:textId="77777777" w:rsidTr="00D72920">
        <w:trPr>
          <w:trHeight w:val="300"/>
        </w:trPr>
        <w:tc>
          <w:tcPr>
            <w:tcW w:w="4500" w:type="dxa"/>
            <w:tcMar>
              <w:left w:w="105" w:type="dxa"/>
              <w:right w:w="105" w:type="dxa"/>
            </w:tcMar>
          </w:tcPr>
          <w:p w14:paraId="62A1074D" w14:textId="77777777" w:rsidR="00C54119" w:rsidRPr="00D72920" w:rsidRDefault="00C54119" w:rsidP="00C54119">
            <w:pPr>
              <w:spacing w:line="279" w:lineRule="auto"/>
              <w:rPr>
                <w:rFonts w:eastAsia="Aptos" w:cs="Aptos"/>
                <w:szCs w:val="22"/>
              </w:rPr>
            </w:pPr>
            <w:r w:rsidRPr="00D72920">
              <w:rPr>
                <w:rFonts w:eastAsia="Aptos" w:cs="Aptos"/>
                <w:szCs w:val="22"/>
              </w:rPr>
              <w:t>Support reporting and analysis for our internal business needs and for our funding partners</w:t>
            </w:r>
          </w:p>
        </w:tc>
        <w:tc>
          <w:tcPr>
            <w:tcW w:w="4500" w:type="dxa"/>
            <w:tcMar>
              <w:left w:w="105" w:type="dxa"/>
              <w:right w:w="105" w:type="dxa"/>
            </w:tcMar>
          </w:tcPr>
          <w:p w14:paraId="56A20524"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w:t>
            </w:r>
          </w:p>
        </w:tc>
      </w:tr>
      <w:tr w:rsidR="00C54119" w:rsidRPr="00D72920" w14:paraId="7AD8AA78" w14:textId="77777777" w:rsidTr="00D72920">
        <w:trPr>
          <w:trHeight w:val="300"/>
        </w:trPr>
        <w:tc>
          <w:tcPr>
            <w:tcW w:w="4500" w:type="dxa"/>
            <w:tcMar>
              <w:left w:w="105" w:type="dxa"/>
              <w:right w:w="105" w:type="dxa"/>
            </w:tcMar>
          </w:tcPr>
          <w:p w14:paraId="036FE19C" w14:textId="77777777" w:rsidR="00C54119" w:rsidRPr="00D72920" w:rsidRDefault="00C54119" w:rsidP="00C54119">
            <w:pPr>
              <w:spacing w:line="279" w:lineRule="auto"/>
              <w:rPr>
                <w:rFonts w:eastAsia="Aptos" w:cs="Aptos"/>
                <w:szCs w:val="22"/>
              </w:rPr>
            </w:pPr>
            <w:r w:rsidRPr="00D72920">
              <w:rPr>
                <w:rFonts w:eastAsia="Aptos" w:cs="Aptos"/>
                <w:szCs w:val="22"/>
              </w:rPr>
              <w:t xml:space="preserve">Undertake customer and membership research </w:t>
            </w:r>
          </w:p>
        </w:tc>
        <w:tc>
          <w:tcPr>
            <w:tcW w:w="4500" w:type="dxa"/>
            <w:tcMar>
              <w:left w:w="105" w:type="dxa"/>
              <w:right w:w="105" w:type="dxa"/>
            </w:tcMar>
          </w:tcPr>
          <w:p w14:paraId="762EC216"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 / Performance of a contract</w:t>
            </w:r>
          </w:p>
        </w:tc>
      </w:tr>
      <w:tr w:rsidR="00C54119" w:rsidRPr="00D72920" w14:paraId="74738950" w14:textId="77777777" w:rsidTr="00D72920">
        <w:trPr>
          <w:trHeight w:val="300"/>
        </w:trPr>
        <w:tc>
          <w:tcPr>
            <w:tcW w:w="4500" w:type="dxa"/>
            <w:tcMar>
              <w:left w:w="105" w:type="dxa"/>
              <w:right w:w="105" w:type="dxa"/>
            </w:tcMar>
          </w:tcPr>
          <w:p w14:paraId="6510ADC2" w14:textId="13914636" w:rsidR="00C54119" w:rsidRPr="00D72920" w:rsidRDefault="00C54119" w:rsidP="00C54119">
            <w:pPr>
              <w:spacing w:line="279" w:lineRule="auto"/>
              <w:rPr>
                <w:rFonts w:eastAsia="Aptos" w:cs="Aptos"/>
                <w:szCs w:val="22"/>
              </w:rPr>
            </w:pPr>
            <w:r w:rsidRPr="00D72920">
              <w:rPr>
                <w:rFonts w:eastAsia="Aptos" w:cs="Aptos"/>
                <w:szCs w:val="22"/>
              </w:rPr>
              <w:t>Profile donors to inform future fundraising approaches</w:t>
            </w:r>
          </w:p>
        </w:tc>
        <w:tc>
          <w:tcPr>
            <w:tcW w:w="4500" w:type="dxa"/>
            <w:tcMar>
              <w:left w:w="105" w:type="dxa"/>
              <w:right w:w="105" w:type="dxa"/>
            </w:tcMar>
          </w:tcPr>
          <w:p w14:paraId="4BE6E888"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w:t>
            </w:r>
          </w:p>
        </w:tc>
      </w:tr>
      <w:tr w:rsidR="00C54119" w:rsidRPr="00D72920" w14:paraId="41AAAD47" w14:textId="77777777" w:rsidTr="00D72920">
        <w:trPr>
          <w:trHeight w:val="300"/>
        </w:trPr>
        <w:tc>
          <w:tcPr>
            <w:tcW w:w="4500" w:type="dxa"/>
            <w:tcMar>
              <w:left w:w="105" w:type="dxa"/>
              <w:right w:w="105" w:type="dxa"/>
            </w:tcMar>
          </w:tcPr>
          <w:p w14:paraId="22FB5CEA" w14:textId="77777777" w:rsidR="00C54119" w:rsidRPr="00D72920" w:rsidRDefault="00C54119" w:rsidP="00C54119">
            <w:pPr>
              <w:spacing w:line="279" w:lineRule="auto"/>
              <w:rPr>
                <w:rFonts w:eastAsia="Aptos" w:cs="Aptos"/>
                <w:szCs w:val="22"/>
              </w:rPr>
            </w:pPr>
            <w:r w:rsidRPr="00D72920">
              <w:rPr>
                <w:rFonts w:eastAsia="Aptos" w:cs="Aptos"/>
                <w:szCs w:val="22"/>
              </w:rPr>
              <w:t>Administer prizes for competition winners</w:t>
            </w:r>
          </w:p>
        </w:tc>
        <w:tc>
          <w:tcPr>
            <w:tcW w:w="4500" w:type="dxa"/>
            <w:tcMar>
              <w:left w:w="105" w:type="dxa"/>
              <w:right w:w="105" w:type="dxa"/>
            </w:tcMar>
          </w:tcPr>
          <w:p w14:paraId="202835F5" w14:textId="77777777" w:rsidR="00C54119" w:rsidRPr="00D72920" w:rsidRDefault="00C54119" w:rsidP="00C54119">
            <w:pPr>
              <w:spacing w:line="279" w:lineRule="auto"/>
              <w:rPr>
                <w:rFonts w:eastAsia="Aptos" w:cs="Aptos"/>
                <w:szCs w:val="22"/>
              </w:rPr>
            </w:pPr>
            <w:r w:rsidRPr="00D72920">
              <w:rPr>
                <w:rFonts w:eastAsia="Aptos" w:cs="Aptos"/>
                <w:szCs w:val="22"/>
              </w:rPr>
              <w:t>Consent</w:t>
            </w:r>
          </w:p>
        </w:tc>
      </w:tr>
      <w:tr w:rsidR="00C54119" w:rsidRPr="00D72920" w14:paraId="5E0331DE" w14:textId="77777777" w:rsidTr="00D72920">
        <w:trPr>
          <w:trHeight w:val="300"/>
        </w:trPr>
        <w:tc>
          <w:tcPr>
            <w:tcW w:w="4500" w:type="dxa"/>
            <w:tcMar>
              <w:left w:w="105" w:type="dxa"/>
              <w:right w:w="105" w:type="dxa"/>
            </w:tcMar>
          </w:tcPr>
          <w:p w14:paraId="4BC65C40" w14:textId="77777777" w:rsidR="00C54119" w:rsidRPr="00D72920" w:rsidRDefault="00C54119" w:rsidP="00C54119">
            <w:pPr>
              <w:spacing w:line="279" w:lineRule="auto"/>
              <w:rPr>
                <w:rFonts w:eastAsia="Aptos" w:cs="Aptos"/>
                <w:szCs w:val="22"/>
              </w:rPr>
            </w:pPr>
            <w:r w:rsidRPr="00D72920">
              <w:rPr>
                <w:rFonts w:eastAsia="Aptos" w:cs="Aptos"/>
                <w:szCs w:val="22"/>
              </w:rPr>
              <w:t>Target, measure, and understand the effectiveness of any advertising we do</w:t>
            </w:r>
          </w:p>
        </w:tc>
        <w:tc>
          <w:tcPr>
            <w:tcW w:w="4500" w:type="dxa"/>
            <w:tcMar>
              <w:left w:w="105" w:type="dxa"/>
              <w:right w:w="105" w:type="dxa"/>
            </w:tcMar>
          </w:tcPr>
          <w:p w14:paraId="13CDECD4" w14:textId="77777777" w:rsidR="00C54119" w:rsidRPr="00D72920" w:rsidRDefault="00C54119" w:rsidP="00C54119">
            <w:pPr>
              <w:spacing w:line="279" w:lineRule="auto"/>
              <w:rPr>
                <w:rFonts w:eastAsia="Aptos" w:cs="Aptos"/>
                <w:szCs w:val="22"/>
              </w:rPr>
            </w:pPr>
            <w:r w:rsidRPr="00D72920">
              <w:rPr>
                <w:rFonts w:eastAsia="Aptos" w:cs="Aptos"/>
                <w:szCs w:val="22"/>
              </w:rPr>
              <w:t xml:space="preserve">Legitimate interests </w:t>
            </w:r>
          </w:p>
        </w:tc>
      </w:tr>
      <w:tr w:rsidR="00C54119" w:rsidRPr="00D72920" w14:paraId="7D492A2B" w14:textId="77777777" w:rsidTr="00D72920">
        <w:trPr>
          <w:trHeight w:val="300"/>
        </w:trPr>
        <w:tc>
          <w:tcPr>
            <w:tcW w:w="4500" w:type="dxa"/>
            <w:tcMar>
              <w:left w:w="105" w:type="dxa"/>
              <w:right w:w="105" w:type="dxa"/>
            </w:tcMar>
          </w:tcPr>
          <w:p w14:paraId="6C596BA6" w14:textId="3522C008" w:rsidR="00C54119" w:rsidRPr="00D72920" w:rsidRDefault="00C54119" w:rsidP="00C54119">
            <w:pPr>
              <w:spacing w:line="279" w:lineRule="auto"/>
              <w:rPr>
                <w:rFonts w:eastAsia="Aptos" w:cs="Aptos"/>
                <w:szCs w:val="22"/>
              </w:rPr>
            </w:pPr>
            <w:r w:rsidRPr="11D1B21E">
              <w:rPr>
                <w:lang w:val="en-GB"/>
              </w:rPr>
              <w:t>Register new suppliers</w:t>
            </w:r>
          </w:p>
        </w:tc>
        <w:tc>
          <w:tcPr>
            <w:tcW w:w="4500" w:type="dxa"/>
            <w:tcMar>
              <w:left w:w="105" w:type="dxa"/>
              <w:right w:w="105" w:type="dxa"/>
            </w:tcMar>
          </w:tcPr>
          <w:p w14:paraId="3D839DCA" w14:textId="112DC33C" w:rsidR="00C54119" w:rsidRPr="00D72920" w:rsidRDefault="00C54119" w:rsidP="00C54119">
            <w:pPr>
              <w:spacing w:line="279" w:lineRule="auto"/>
              <w:rPr>
                <w:rFonts w:eastAsia="Aptos" w:cs="Aptos"/>
                <w:szCs w:val="22"/>
              </w:rPr>
            </w:pPr>
            <w:r w:rsidRPr="11D1B21E">
              <w:rPr>
                <w:lang w:val="en-GB"/>
              </w:rPr>
              <w:t>Performance of a contract</w:t>
            </w:r>
          </w:p>
        </w:tc>
      </w:tr>
      <w:tr w:rsidR="00C54119" w:rsidRPr="00D72920" w14:paraId="65AABAF6" w14:textId="77777777" w:rsidTr="00D72920">
        <w:trPr>
          <w:trHeight w:val="300"/>
        </w:trPr>
        <w:tc>
          <w:tcPr>
            <w:tcW w:w="4500" w:type="dxa"/>
            <w:tcMar>
              <w:left w:w="105" w:type="dxa"/>
              <w:right w:w="105" w:type="dxa"/>
            </w:tcMar>
          </w:tcPr>
          <w:p w14:paraId="3B9CFBF9" w14:textId="5F6E708E" w:rsidR="00C54119" w:rsidRPr="00D72920" w:rsidRDefault="00C54119" w:rsidP="00C54119">
            <w:pPr>
              <w:spacing w:line="279" w:lineRule="auto"/>
              <w:rPr>
                <w:rFonts w:eastAsia="Aptos" w:cs="Aptos"/>
                <w:szCs w:val="22"/>
              </w:rPr>
            </w:pPr>
            <w:r w:rsidRPr="11D1B21E">
              <w:rPr>
                <w:lang w:val="en-GB"/>
              </w:rPr>
              <w:t xml:space="preserve">Contact </w:t>
            </w:r>
            <w:r>
              <w:rPr>
                <w:lang w:val="en-GB"/>
              </w:rPr>
              <w:t xml:space="preserve">suppliers </w:t>
            </w:r>
            <w:r w:rsidRPr="11D1B21E">
              <w:rPr>
                <w:lang w:val="en-GB"/>
              </w:rPr>
              <w:t xml:space="preserve">about the contract we have, or may wish to have </w:t>
            </w:r>
          </w:p>
        </w:tc>
        <w:tc>
          <w:tcPr>
            <w:tcW w:w="4500" w:type="dxa"/>
            <w:tcMar>
              <w:left w:w="105" w:type="dxa"/>
              <w:right w:w="105" w:type="dxa"/>
            </w:tcMar>
          </w:tcPr>
          <w:p w14:paraId="29AE77D8" w14:textId="77777777" w:rsidR="00C54119" w:rsidRDefault="00C54119" w:rsidP="00C54119">
            <w:r w:rsidRPr="11D1B21E">
              <w:rPr>
                <w:lang w:val="en-GB"/>
              </w:rPr>
              <w:t>Performance of a contract</w:t>
            </w:r>
          </w:p>
          <w:p w14:paraId="107B4FA2" w14:textId="0698A995" w:rsidR="00C54119" w:rsidRPr="00D72920" w:rsidRDefault="00C54119" w:rsidP="00C54119">
            <w:pPr>
              <w:spacing w:line="279" w:lineRule="auto"/>
              <w:rPr>
                <w:rFonts w:eastAsia="Aptos" w:cs="Aptos"/>
                <w:szCs w:val="22"/>
              </w:rPr>
            </w:pPr>
          </w:p>
        </w:tc>
      </w:tr>
      <w:tr w:rsidR="00C54119" w:rsidRPr="00D72920" w14:paraId="72C6B57A" w14:textId="77777777" w:rsidTr="00D72920">
        <w:trPr>
          <w:trHeight w:val="300"/>
        </w:trPr>
        <w:tc>
          <w:tcPr>
            <w:tcW w:w="4500" w:type="dxa"/>
            <w:tcMar>
              <w:left w:w="105" w:type="dxa"/>
              <w:right w:w="105" w:type="dxa"/>
            </w:tcMar>
          </w:tcPr>
          <w:p w14:paraId="3ABE05C7" w14:textId="0B497559" w:rsidR="00C54119" w:rsidRPr="11D1B21E" w:rsidRDefault="00C54119" w:rsidP="00C54119">
            <w:pPr>
              <w:spacing w:line="279" w:lineRule="auto"/>
            </w:pPr>
            <w:r w:rsidRPr="11D1B21E">
              <w:rPr>
                <w:lang w:val="en-GB"/>
              </w:rPr>
              <w:t xml:space="preserve">Process payments to/from </w:t>
            </w:r>
            <w:r>
              <w:rPr>
                <w:lang w:val="en-GB"/>
              </w:rPr>
              <w:t>suppliers</w:t>
            </w:r>
          </w:p>
        </w:tc>
        <w:tc>
          <w:tcPr>
            <w:tcW w:w="4500" w:type="dxa"/>
            <w:tcMar>
              <w:left w:w="105" w:type="dxa"/>
              <w:right w:w="105" w:type="dxa"/>
            </w:tcMar>
          </w:tcPr>
          <w:p w14:paraId="41C9D224" w14:textId="77777777" w:rsidR="00C54119" w:rsidRDefault="00C54119" w:rsidP="00C54119">
            <w:r w:rsidRPr="11D1B21E">
              <w:rPr>
                <w:lang w:val="en-GB"/>
              </w:rPr>
              <w:t>Performance of a contract</w:t>
            </w:r>
          </w:p>
          <w:p w14:paraId="26F07BB6" w14:textId="77777777" w:rsidR="00C54119" w:rsidRPr="11D1B21E" w:rsidRDefault="00C54119" w:rsidP="00C54119"/>
        </w:tc>
      </w:tr>
      <w:tr w:rsidR="00C54119" w:rsidRPr="00D72920" w14:paraId="4E694325" w14:textId="77777777" w:rsidTr="00D72920">
        <w:trPr>
          <w:trHeight w:val="300"/>
        </w:trPr>
        <w:tc>
          <w:tcPr>
            <w:tcW w:w="4500" w:type="dxa"/>
            <w:tcMar>
              <w:left w:w="105" w:type="dxa"/>
              <w:right w:w="105" w:type="dxa"/>
            </w:tcMar>
          </w:tcPr>
          <w:p w14:paraId="61D369A6" w14:textId="77777777" w:rsidR="00C54119" w:rsidRPr="00D72920" w:rsidRDefault="00C54119" w:rsidP="00C54119">
            <w:pPr>
              <w:spacing w:line="279" w:lineRule="auto"/>
              <w:rPr>
                <w:rFonts w:eastAsia="Aptos" w:cs="Aptos"/>
                <w:szCs w:val="22"/>
              </w:rPr>
            </w:pPr>
            <w:r w:rsidRPr="00D72920">
              <w:rPr>
                <w:rFonts w:eastAsia="Aptos" w:cs="Aptos"/>
                <w:szCs w:val="22"/>
              </w:rPr>
              <w:t xml:space="preserve">Use your image to promote our work to funders, supports and the public via media and social media </w:t>
            </w:r>
          </w:p>
        </w:tc>
        <w:tc>
          <w:tcPr>
            <w:tcW w:w="4500" w:type="dxa"/>
            <w:tcMar>
              <w:left w:w="105" w:type="dxa"/>
              <w:right w:w="105" w:type="dxa"/>
            </w:tcMar>
          </w:tcPr>
          <w:p w14:paraId="0688EFEE"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 / Parental Consent (if under 18)</w:t>
            </w:r>
          </w:p>
        </w:tc>
      </w:tr>
      <w:tr w:rsidR="00C54119" w:rsidRPr="00D72920" w14:paraId="43B6D18F" w14:textId="77777777" w:rsidTr="00D72920">
        <w:trPr>
          <w:trHeight w:val="300"/>
        </w:trPr>
        <w:tc>
          <w:tcPr>
            <w:tcW w:w="4500" w:type="dxa"/>
            <w:tcMar>
              <w:left w:w="105" w:type="dxa"/>
              <w:right w:w="105" w:type="dxa"/>
            </w:tcMar>
          </w:tcPr>
          <w:p w14:paraId="3741B96F" w14:textId="77777777" w:rsidR="00C54119" w:rsidRPr="00D72920" w:rsidRDefault="00C54119" w:rsidP="00C54119">
            <w:pPr>
              <w:spacing w:line="279" w:lineRule="auto"/>
              <w:rPr>
                <w:rFonts w:eastAsia="Aptos" w:cs="Aptos"/>
                <w:szCs w:val="22"/>
              </w:rPr>
            </w:pPr>
            <w:r w:rsidRPr="00D72920">
              <w:rPr>
                <w:rFonts w:eastAsia="Aptos" w:cs="Aptos"/>
                <w:szCs w:val="22"/>
              </w:rPr>
              <w:t>Archive photographs and video for heritage purposes</w:t>
            </w:r>
          </w:p>
        </w:tc>
        <w:tc>
          <w:tcPr>
            <w:tcW w:w="4500" w:type="dxa"/>
            <w:tcMar>
              <w:left w:w="105" w:type="dxa"/>
              <w:right w:w="105" w:type="dxa"/>
            </w:tcMar>
          </w:tcPr>
          <w:p w14:paraId="6F73ACBD" w14:textId="77777777" w:rsidR="00C54119" w:rsidRPr="00D72920" w:rsidRDefault="00C54119" w:rsidP="00C54119">
            <w:pPr>
              <w:spacing w:line="279" w:lineRule="auto"/>
              <w:rPr>
                <w:rFonts w:eastAsia="Aptos" w:cs="Aptos"/>
                <w:szCs w:val="22"/>
              </w:rPr>
            </w:pPr>
            <w:r w:rsidRPr="00D72920">
              <w:rPr>
                <w:rFonts w:eastAsia="Aptos" w:cs="Aptos"/>
                <w:szCs w:val="22"/>
              </w:rPr>
              <w:t xml:space="preserve">Legitimate interests </w:t>
            </w:r>
          </w:p>
        </w:tc>
      </w:tr>
      <w:tr w:rsidR="00C54119" w:rsidRPr="00D72920" w14:paraId="69D8B59C" w14:textId="77777777" w:rsidTr="00D72920">
        <w:trPr>
          <w:trHeight w:val="300"/>
        </w:trPr>
        <w:tc>
          <w:tcPr>
            <w:tcW w:w="4500" w:type="dxa"/>
            <w:tcMar>
              <w:left w:w="105" w:type="dxa"/>
              <w:right w:w="105" w:type="dxa"/>
            </w:tcMar>
          </w:tcPr>
          <w:p w14:paraId="57924160" w14:textId="77777777" w:rsidR="00C54119" w:rsidRPr="00D72920" w:rsidRDefault="00C54119" w:rsidP="00C54119">
            <w:pPr>
              <w:spacing w:line="279" w:lineRule="auto"/>
              <w:rPr>
                <w:rFonts w:eastAsia="Aptos" w:cs="Aptos"/>
                <w:szCs w:val="22"/>
              </w:rPr>
            </w:pPr>
            <w:r w:rsidRPr="00D72920">
              <w:rPr>
                <w:rFonts w:eastAsia="Aptos" w:cs="Aptos"/>
                <w:szCs w:val="22"/>
              </w:rPr>
              <w:t>Promote our work to funders, supporters, and the public via media and social media outlets</w:t>
            </w:r>
          </w:p>
        </w:tc>
        <w:tc>
          <w:tcPr>
            <w:tcW w:w="4500" w:type="dxa"/>
            <w:tcMar>
              <w:left w:w="105" w:type="dxa"/>
              <w:right w:w="105" w:type="dxa"/>
            </w:tcMar>
          </w:tcPr>
          <w:p w14:paraId="20E2E555"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w:t>
            </w:r>
          </w:p>
          <w:p w14:paraId="3B849F1B" w14:textId="77777777" w:rsidR="00C54119" w:rsidRPr="00D72920" w:rsidRDefault="00C54119" w:rsidP="00C54119">
            <w:pPr>
              <w:spacing w:line="279" w:lineRule="auto"/>
              <w:rPr>
                <w:rFonts w:eastAsia="Aptos" w:cs="Aptos"/>
                <w:szCs w:val="22"/>
              </w:rPr>
            </w:pPr>
          </w:p>
        </w:tc>
      </w:tr>
      <w:tr w:rsidR="00C54119" w:rsidRPr="00D72920" w14:paraId="2E8E69EC" w14:textId="77777777" w:rsidTr="00D72920">
        <w:trPr>
          <w:trHeight w:val="300"/>
        </w:trPr>
        <w:tc>
          <w:tcPr>
            <w:tcW w:w="4500" w:type="dxa"/>
            <w:tcMar>
              <w:left w:w="105" w:type="dxa"/>
              <w:right w:w="105" w:type="dxa"/>
            </w:tcMar>
          </w:tcPr>
          <w:p w14:paraId="39BC039B" w14:textId="77777777" w:rsidR="00C54119" w:rsidRPr="00D72920" w:rsidRDefault="00C54119" w:rsidP="00C54119">
            <w:pPr>
              <w:spacing w:line="279" w:lineRule="auto"/>
              <w:rPr>
                <w:rFonts w:eastAsia="Aptos" w:cs="Aptos"/>
                <w:szCs w:val="22"/>
              </w:rPr>
            </w:pPr>
            <w:r w:rsidRPr="00D72920">
              <w:rPr>
                <w:rFonts w:eastAsia="Aptos" w:cs="Aptos"/>
                <w:szCs w:val="22"/>
              </w:rPr>
              <w:t>Ensure compliance with policies, procedures, and laws</w:t>
            </w:r>
          </w:p>
        </w:tc>
        <w:tc>
          <w:tcPr>
            <w:tcW w:w="4500" w:type="dxa"/>
            <w:tcMar>
              <w:left w:w="105" w:type="dxa"/>
              <w:right w:w="105" w:type="dxa"/>
            </w:tcMar>
          </w:tcPr>
          <w:p w14:paraId="7CE3144B" w14:textId="77777777" w:rsidR="00C54119" w:rsidRPr="00D72920" w:rsidRDefault="00C54119" w:rsidP="00C54119">
            <w:pPr>
              <w:spacing w:line="279" w:lineRule="auto"/>
              <w:rPr>
                <w:rFonts w:eastAsia="Aptos" w:cs="Aptos"/>
                <w:szCs w:val="22"/>
              </w:rPr>
            </w:pPr>
            <w:r w:rsidRPr="00D72920">
              <w:rPr>
                <w:rFonts w:eastAsia="Aptos" w:cs="Aptos"/>
                <w:szCs w:val="22"/>
              </w:rPr>
              <w:t>Legal obligation</w:t>
            </w:r>
          </w:p>
        </w:tc>
      </w:tr>
      <w:tr w:rsidR="00C54119" w:rsidRPr="00D72920" w14:paraId="0C8CA512" w14:textId="77777777" w:rsidTr="00D72920">
        <w:trPr>
          <w:trHeight w:val="300"/>
        </w:trPr>
        <w:tc>
          <w:tcPr>
            <w:tcW w:w="4500" w:type="dxa"/>
            <w:tcMar>
              <w:left w:w="105" w:type="dxa"/>
              <w:right w:w="105" w:type="dxa"/>
            </w:tcMar>
          </w:tcPr>
          <w:p w14:paraId="28825322" w14:textId="77777777" w:rsidR="00C54119" w:rsidRPr="00D72920" w:rsidRDefault="00C54119" w:rsidP="00C54119">
            <w:pPr>
              <w:spacing w:line="279" w:lineRule="auto"/>
              <w:rPr>
                <w:rFonts w:eastAsia="Aptos" w:cs="Aptos"/>
                <w:szCs w:val="22"/>
              </w:rPr>
            </w:pPr>
            <w:r w:rsidRPr="00D72920">
              <w:rPr>
                <w:rFonts w:eastAsia="Aptos" w:cs="Aptos"/>
                <w:szCs w:val="22"/>
              </w:rPr>
              <w:t>Maintain the security of property and individuals in and around our building using CCTV footage</w:t>
            </w:r>
          </w:p>
        </w:tc>
        <w:tc>
          <w:tcPr>
            <w:tcW w:w="4500" w:type="dxa"/>
            <w:tcMar>
              <w:left w:w="105" w:type="dxa"/>
              <w:right w:w="105" w:type="dxa"/>
            </w:tcMar>
          </w:tcPr>
          <w:p w14:paraId="2ABC155F" w14:textId="77777777" w:rsidR="00C54119" w:rsidRPr="00D72920" w:rsidRDefault="00C54119" w:rsidP="00C54119">
            <w:pPr>
              <w:spacing w:line="279" w:lineRule="auto"/>
              <w:rPr>
                <w:rFonts w:eastAsia="Aptos" w:cs="Aptos"/>
                <w:szCs w:val="22"/>
              </w:rPr>
            </w:pPr>
            <w:r w:rsidRPr="00D72920">
              <w:rPr>
                <w:rFonts w:eastAsia="Aptos" w:cs="Aptos"/>
                <w:szCs w:val="22"/>
              </w:rPr>
              <w:t>Legitimate interests</w:t>
            </w:r>
          </w:p>
        </w:tc>
      </w:tr>
    </w:tbl>
    <w:p w14:paraId="767AEB56" w14:textId="77777777" w:rsidR="00D72920" w:rsidRPr="00D72920" w:rsidRDefault="00D72920" w:rsidP="00D72920"/>
    <w:p w14:paraId="64235702" w14:textId="5F81F90B" w:rsidR="002D17E1" w:rsidRDefault="002D17E1" w:rsidP="00B46F5D">
      <w:pPr>
        <w:pStyle w:val="Heading2"/>
      </w:pPr>
      <w:r>
        <w:t>Fundraising and profiling</w:t>
      </w:r>
    </w:p>
    <w:p w14:paraId="4B4D22C6" w14:textId="77777777" w:rsidR="00AA487E" w:rsidRDefault="00AA487E" w:rsidP="00B46F5D">
      <w:r w:rsidRPr="00AA487E">
        <w:t xml:space="preserve">As a registered charity, </w:t>
      </w:r>
      <w:r>
        <w:t>Graeae Theatre Company</w:t>
      </w:r>
      <w:r w:rsidRPr="00AA487E">
        <w:t xml:space="preserve"> relies on the generosity of its supporters to create world-class accessible theatre, reach new and diverse audiences, </w:t>
      </w:r>
      <w:r w:rsidRPr="00AA487E">
        <w:lastRenderedPageBreak/>
        <w:t xml:space="preserve">nurture disabled artists at all stages of their careers, and champion greater accessibility and representation across the arts sector. </w:t>
      </w:r>
    </w:p>
    <w:p w14:paraId="01A08F22" w14:textId="7A69E397" w:rsidR="00B46F5D" w:rsidRDefault="00B46F5D" w:rsidP="00B46F5D">
      <w:r>
        <w:t>We aim to identify existing donors</w:t>
      </w:r>
      <w:r w:rsidR="00AB01BC">
        <w:t xml:space="preserve"> and supporters</w:t>
      </w:r>
      <w:r>
        <w:t xml:space="preserve"> who may be interested in offering additional support. To do this responsibly and efficiently, we may use publicly available information (gathered by us or by third parties acting on our behalf) to understand whether you might be open to further engagement. This helps us make appropriate and tailored fundraising approaches. We do not allow third parties to use your data for their own purposes.</w:t>
      </w:r>
    </w:p>
    <w:p w14:paraId="079FB28B" w14:textId="2DB6C21F" w:rsidR="00B46F5D" w:rsidRDefault="00B46F5D" w:rsidP="00B46F5D">
      <w:r>
        <w:t xml:space="preserve">We may review publicly available information such as property values, charitable giving, trustee roles, fundraising activity, or your interests in the arts. This helps us understand your potential connection to </w:t>
      </w:r>
      <w:r w:rsidR="00AB01BC">
        <w:t xml:space="preserve">Graeae Theatre Company </w:t>
      </w:r>
      <w:r>
        <w:t>and whether a fundraising conversation would be relevant.</w:t>
      </w:r>
    </w:p>
    <w:p w14:paraId="210F55B8" w14:textId="79B79370" w:rsidR="00B46F5D" w:rsidRPr="00B46F5D" w:rsidRDefault="00B46F5D" w:rsidP="00B46F5D">
      <w:r>
        <w:t xml:space="preserve">We understand that not everyone wishes their information to be used in this way. You can ask us to stop at any time by contacting </w:t>
      </w:r>
      <w:hyperlink r:id="rId14" w:history="1">
        <w:r w:rsidR="00AB01BC" w:rsidRPr="00B95EF4">
          <w:rPr>
            <w:rStyle w:val="Hyperlink"/>
          </w:rPr>
          <w:t>info@graeae.org</w:t>
        </w:r>
      </w:hyperlink>
      <w:r>
        <w:t>, and if you do, we will delete the information we have collected for these purposes.</w:t>
      </w:r>
    </w:p>
    <w:p w14:paraId="6F78761C" w14:textId="1315449E" w:rsidR="002D17E1" w:rsidRDefault="002D17E1" w:rsidP="00387AFB">
      <w:pPr>
        <w:pStyle w:val="Heading1"/>
      </w:pPr>
      <w:r>
        <w:t>Sharing your data with third parties</w:t>
      </w:r>
    </w:p>
    <w:p w14:paraId="0541A29D" w14:textId="77777777" w:rsidR="00C54119" w:rsidRDefault="00C54119" w:rsidP="00C54119">
      <w:r>
        <w:t>We will not share your personal information with third parties unless:</w:t>
      </w:r>
    </w:p>
    <w:p w14:paraId="42080A05" w14:textId="722B871D" w:rsidR="00C54119" w:rsidRDefault="00C54119" w:rsidP="00C54119">
      <w:pPr>
        <w:pStyle w:val="ListParagraph"/>
        <w:numPr>
          <w:ilvl w:val="0"/>
          <w:numId w:val="12"/>
        </w:numPr>
      </w:pPr>
      <w:r>
        <w:t>you have given us your consent</w:t>
      </w:r>
    </w:p>
    <w:p w14:paraId="4975495E" w14:textId="002240A8" w:rsidR="00C54119" w:rsidRDefault="00C54119" w:rsidP="00C54119">
      <w:pPr>
        <w:pStyle w:val="ListParagraph"/>
        <w:numPr>
          <w:ilvl w:val="0"/>
          <w:numId w:val="12"/>
        </w:numPr>
      </w:pPr>
      <w:r>
        <w:t>we are legally obliged or permitted to do so</w:t>
      </w:r>
    </w:p>
    <w:p w14:paraId="338C760A" w14:textId="3BE505CA" w:rsidR="00C54119" w:rsidRDefault="00C54119" w:rsidP="00C54119">
      <w:pPr>
        <w:pStyle w:val="ListParagraph"/>
        <w:numPr>
          <w:ilvl w:val="0"/>
          <w:numId w:val="12"/>
        </w:numPr>
      </w:pPr>
      <w:r>
        <w:t>we need to use specialist service providers (data processors) to deliver services to you</w:t>
      </w:r>
    </w:p>
    <w:p w14:paraId="2E991DC6" w14:textId="201B3C23" w:rsidR="00C54119" w:rsidRDefault="00C54119" w:rsidP="00C54119">
      <w:pPr>
        <w:pStyle w:val="ListParagraph"/>
        <w:numPr>
          <w:ilvl w:val="0"/>
          <w:numId w:val="12"/>
        </w:numPr>
      </w:pPr>
      <w:r>
        <w:t xml:space="preserve">we are conducting analysis or research for </w:t>
      </w:r>
      <w:r w:rsidR="009C2800">
        <w:t>Graeae Theatre Company</w:t>
      </w:r>
      <w:r>
        <w:t xml:space="preserve"> or the wider arts sector</w:t>
      </w:r>
    </w:p>
    <w:p w14:paraId="4317FAFD" w14:textId="09350C25" w:rsidR="00C54119" w:rsidRDefault="00C54119" w:rsidP="00C54119">
      <w:pPr>
        <w:pStyle w:val="ListParagraph"/>
        <w:numPr>
          <w:ilvl w:val="0"/>
          <w:numId w:val="12"/>
        </w:numPr>
      </w:pPr>
      <w:r>
        <w:t>we are reporting to our funders</w:t>
      </w:r>
    </w:p>
    <w:p w14:paraId="0A048F62" w14:textId="0094AB60" w:rsidR="00C54119" w:rsidRDefault="00C54119" w:rsidP="00C54119">
      <w:r>
        <w:t xml:space="preserve">Some of the services we use may involve transferring your personal information outside the UK. For example, this may happen if the servers used by our ticketing or CRM systems are located overseas. Where </w:t>
      </w:r>
      <w:r w:rsidR="009C2800">
        <w:t>Graeae Theatre Company</w:t>
      </w:r>
      <w:r>
        <w:t xml:space="preserve"> transfers personal information outside the UK, we take appropriate steps to ensure your rights remain protected. This includes using approved safeguards such as adequacy regulations or standard contractual clauses. </w:t>
      </w:r>
    </w:p>
    <w:p w14:paraId="46EC46E1" w14:textId="6BFD636A" w:rsidR="00C54119" w:rsidRPr="00C54119" w:rsidRDefault="00C54119" w:rsidP="00C54119">
      <w:r>
        <w:t>The ways in which we share data with third party organisations are listed below:</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500"/>
        <w:gridCol w:w="4500"/>
      </w:tblGrid>
      <w:tr w:rsidR="00C54119" w14:paraId="4ED07AD6" w14:textId="77777777" w:rsidTr="00700EFB">
        <w:trPr>
          <w:trHeight w:val="300"/>
        </w:trPr>
        <w:tc>
          <w:tcPr>
            <w:tcW w:w="4500" w:type="dxa"/>
            <w:shd w:val="clear" w:color="auto" w:fill="D9D9D9" w:themeFill="background1" w:themeFillShade="D9"/>
            <w:tcMar>
              <w:left w:w="105" w:type="dxa"/>
              <w:right w:w="105" w:type="dxa"/>
            </w:tcMar>
          </w:tcPr>
          <w:p w14:paraId="1D18B9C2" w14:textId="77777777" w:rsidR="00C54119" w:rsidRPr="00E06090" w:rsidRDefault="00C54119" w:rsidP="00700EFB">
            <w:pPr>
              <w:rPr>
                <w:b/>
                <w:bCs/>
              </w:rPr>
            </w:pPr>
            <w:r w:rsidRPr="00E06090">
              <w:rPr>
                <w:b/>
                <w:bCs/>
              </w:rPr>
              <w:t>Type of third party</w:t>
            </w:r>
          </w:p>
        </w:tc>
        <w:tc>
          <w:tcPr>
            <w:tcW w:w="4500" w:type="dxa"/>
            <w:shd w:val="clear" w:color="auto" w:fill="D9D9D9" w:themeFill="background1" w:themeFillShade="D9"/>
            <w:tcMar>
              <w:left w:w="105" w:type="dxa"/>
              <w:right w:w="105" w:type="dxa"/>
            </w:tcMar>
          </w:tcPr>
          <w:p w14:paraId="589B09B6" w14:textId="77777777" w:rsidR="00C54119" w:rsidRPr="00E06090" w:rsidRDefault="00C54119" w:rsidP="00700EFB">
            <w:pPr>
              <w:rPr>
                <w:b/>
                <w:bCs/>
              </w:rPr>
            </w:pPr>
            <w:r w:rsidRPr="00E06090">
              <w:rPr>
                <w:b/>
                <w:bCs/>
              </w:rPr>
              <w:t xml:space="preserve">Lawful basis </w:t>
            </w:r>
          </w:p>
        </w:tc>
      </w:tr>
      <w:tr w:rsidR="00C54119" w14:paraId="24191798" w14:textId="77777777" w:rsidTr="00700EFB">
        <w:trPr>
          <w:trHeight w:val="300"/>
        </w:trPr>
        <w:tc>
          <w:tcPr>
            <w:tcW w:w="4500" w:type="dxa"/>
            <w:tcMar>
              <w:left w:w="105" w:type="dxa"/>
              <w:right w:w="105" w:type="dxa"/>
            </w:tcMar>
          </w:tcPr>
          <w:p w14:paraId="2F0536EA" w14:textId="489068D1" w:rsidR="00C54119" w:rsidRPr="00322EE6" w:rsidRDefault="00C54119" w:rsidP="00700EFB">
            <w:r w:rsidRPr="00322EE6">
              <w:t xml:space="preserve">Third Party Processors providing services to </w:t>
            </w:r>
            <w:r>
              <w:t>Graeae Theatre Company</w:t>
            </w:r>
            <w:r w:rsidRPr="00322EE6">
              <w:t xml:space="preserve"> e.g., our CRM system, email platform, mailing house etc. </w:t>
            </w:r>
          </w:p>
        </w:tc>
        <w:tc>
          <w:tcPr>
            <w:tcW w:w="4500" w:type="dxa"/>
            <w:tcMar>
              <w:left w:w="105" w:type="dxa"/>
              <w:right w:w="105" w:type="dxa"/>
            </w:tcMar>
          </w:tcPr>
          <w:p w14:paraId="76187A4F" w14:textId="77777777" w:rsidR="00C54119" w:rsidRDefault="00C54119" w:rsidP="00700EFB">
            <w:r w:rsidRPr="11D1B21E">
              <w:t>Performance of a contract</w:t>
            </w:r>
          </w:p>
        </w:tc>
      </w:tr>
      <w:tr w:rsidR="00C54119" w14:paraId="4328216C" w14:textId="77777777" w:rsidTr="00700EFB">
        <w:trPr>
          <w:trHeight w:val="300"/>
        </w:trPr>
        <w:tc>
          <w:tcPr>
            <w:tcW w:w="4500" w:type="dxa"/>
            <w:tcMar>
              <w:left w:w="105" w:type="dxa"/>
              <w:right w:w="105" w:type="dxa"/>
            </w:tcMar>
          </w:tcPr>
          <w:p w14:paraId="71AAF576" w14:textId="77777777" w:rsidR="00C54119" w:rsidRPr="00322EE6" w:rsidRDefault="00C54119" w:rsidP="00700EFB">
            <w:r w:rsidRPr="00322EE6">
              <w:lastRenderedPageBreak/>
              <w:t>Funders such as Arts Council England for analysis and reporting purposes (anonymised data only)</w:t>
            </w:r>
          </w:p>
        </w:tc>
        <w:tc>
          <w:tcPr>
            <w:tcW w:w="4500" w:type="dxa"/>
            <w:tcMar>
              <w:left w:w="105" w:type="dxa"/>
              <w:right w:w="105" w:type="dxa"/>
            </w:tcMar>
          </w:tcPr>
          <w:p w14:paraId="4697A880" w14:textId="77777777" w:rsidR="00C54119" w:rsidRDefault="00C54119" w:rsidP="00700EFB">
            <w:r w:rsidRPr="11D1B21E">
              <w:t>Performance of a contract</w:t>
            </w:r>
          </w:p>
        </w:tc>
      </w:tr>
      <w:tr w:rsidR="00C54119" w14:paraId="6E65F39A" w14:textId="77777777" w:rsidTr="00700EFB">
        <w:trPr>
          <w:trHeight w:val="300"/>
        </w:trPr>
        <w:tc>
          <w:tcPr>
            <w:tcW w:w="4500" w:type="dxa"/>
            <w:tcMar>
              <w:left w:w="105" w:type="dxa"/>
              <w:right w:w="105" w:type="dxa"/>
            </w:tcMar>
          </w:tcPr>
          <w:p w14:paraId="75970DCA" w14:textId="77777777" w:rsidR="00C54119" w:rsidRPr="00322EE6" w:rsidRDefault="00C54119" w:rsidP="00700EFB">
            <w:r w:rsidRPr="00322EE6">
              <w:t>Agencies and organisations campaigning for the theatre sector such as The Audience Agency for analysis and research purposes (anonymised data only)</w:t>
            </w:r>
          </w:p>
        </w:tc>
        <w:tc>
          <w:tcPr>
            <w:tcW w:w="4500" w:type="dxa"/>
            <w:tcMar>
              <w:left w:w="105" w:type="dxa"/>
              <w:right w:w="105" w:type="dxa"/>
            </w:tcMar>
          </w:tcPr>
          <w:p w14:paraId="3EF8EB41" w14:textId="77777777" w:rsidR="00C54119" w:rsidRDefault="00C54119" w:rsidP="00700EFB">
            <w:r w:rsidRPr="11D1B21E">
              <w:t>Legitimate interests</w:t>
            </w:r>
          </w:p>
        </w:tc>
      </w:tr>
      <w:tr w:rsidR="00C54119" w14:paraId="3AFDC429" w14:textId="77777777" w:rsidTr="00700EFB">
        <w:trPr>
          <w:trHeight w:val="300"/>
        </w:trPr>
        <w:tc>
          <w:tcPr>
            <w:tcW w:w="4500" w:type="dxa"/>
            <w:tcMar>
              <w:left w:w="105" w:type="dxa"/>
              <w:right w:w="105" w:type="dxa"/>
            </w:tcMar>
          </w:tcPr>
          <w:p w14:paraId="583F56BA" w14:textId="77777777" w:rsidR="00C54119" w:rsidRPr="00322EE6" w:rsidRDefault="00C54119" w:rsidP="00700EFB">
            <w:r w:rsidRPr="00322EE6">
              <w:t>Advertisers and advertising networks so that we can share relevant advertisements with you</w:t>
            </w:r>
          </w:p>
        </w:tc>
        <w:tc>
          <w:tcPr>
            <w:tcW w:w="4500" w:type="dxa"/>
            <w:tcMar>
              <w:left w:w="105" w:type="dxa"/>
              <w:right w:w="105" w:type="dxa"/>
            </w:tcMar>
          </w:tcPr>
          <w:p w14:paraId="10EEFA1C" w14:textId="77777777" w:rsidR="00C54119" w:rsidRDefault="00C54119" w:rsidP="00700EFB">
            <w:r w:rsidRPr="11D1B21E">
              <w:t xml:space="preserve">Legitimate interests </w:t>
            </w:r>
          </w:p>
        </w:tc>
      </w:tr>
      <w:tr w:rsidR="00C54119" w14:paraId="0135D3B5" w14:textId="77777777" w:rsidTr="00700EFB">
        <w:trPr>
          <w:trHeight w:val="300"/>
        </w:trPr>
        <w:tc>
          <w:tcPr>
            <w:tcW w:w="4500" w:type="dxa"/>
            <w:tcMar>
              <w:left w:w="105" w:type="dxa"/>
              <w:right w:w="105" w:type="dxa"/>
            </w:tcMar>
          </w:tcPr>
          <w:p w14:paraId="345B3761" w14:textId="77777777" w:rsidR="00C54119" w:rsidRPr="00322EE6" w:rsidRDefault="00C54119" w:rsidP="00700EFB">
            <w:r w:rsidRPr="00322EE6">
              <w:t>Companies House, Charity Commission, our auditors and professional advisers, and other regulatory bodies</w:t>
            </w:r>
          </w:p>
        </w:tc>
        <w:tc>
          <w:tcPr>
            <w:tcW w:w="4500" w:type="dxa"/>
            <w:tcMar>
              <w:left w:w="105" w:type="dxa"/>
              <w:right w:w="105" w:type="dxa"/>
            </w:tcMar>
          </w:tcPr>
          <w:p w14:paraId="2A685FF4" w14:textId="77777777" w:rsidR="00C54119" w:rsidRDefault="00C54119" w:rsidP="00700EFB">
            <w:r w:rsidRPr="11D1B21E">
              <w:t>Legal obligation</w:t>
            </w:r>
          </w:p>
        </w:tc>
      </w:tr>
      <w:tr w:rsidR="00C54119" w14:paraId="0F983CC1" w14:textId="77777777" w:rsidTr="00700EFB">
        <w:trPr>
          <w:trHeight w:val="300"/>
        </w:trPr>
        <w:tc>
          <w:tcPr>
            <w:tcW w:w="4500" w:type="dxa"/>
            <w:tcMar>
              <w:left w:w="105" w:type="dxa"/>
              <w:right w:w="105" w:type="dxa"/>
            </w:tcMar>
          </w:tcPr>
          <w:p w14:paraId="090785D9" w14:textId="316C501B" w:rsidR="00C54119" w:rsidRPr="00322EE6" w:rsidRDefault="00E96366" w:rsidP="00700EFB">
            <w:r>
              <w:t>Consultants and other specialist we work with</w:t>
            </w:r>
          </w:p>
        </w:tc>
        <w:tc>
          <w:tcPr>
            <w:tcW w:w="4500" w:type="dxa"/>
            <w:tcMar>
              <w:left w:w="105" w:type="dxa"/>
              <w:right w:w="105" w:type="dxa"/>
            </w:tcMar>
          </w:tcPr>
          <w:p w14:paraId="00A68711" w14:textId="73008B5A" w:rsidR="00E96366" w:rsidRDefault="00E96366" w:rsidP="00700EFB">
            <w:r>
              <w:t>Legitimate interests</w:t>
            </w:r>
          </w:p>
        </w:tc>
      </w:tr>
      <w:tr w:rsidR="00C54119" w14:paraId="580B4765" w14:textId="77777777" w:rsidTr="00700EFB">
        <w:trPr>
          <w:trHeight w:val="300"/>
        </w:trPr>
        <w:tc>
          <w:tcPr>
            <w:tcW w:w="4500" w:type="dxa"/>
            <w:tcMar>
              <w:left w:w="105" w:type="dxa"/>
              <w:right w:w="105" w:type="dxa"/>
            </w:tcMar>
          </w:tcPr>
          <w:p w14:paraId="5E5F8254" w14:textId="77777777" w:rsidR="00C54119" w:rsidRPr="00322EE6" w:rsidRDefault="00C54119" w:rsidP="00700EFB">
            <w:r w:rsidRPr="00322EE6">
              <w:t>Analytics and search engine providers to help us with improving and optimising our websites</w:t>
            </w:r>
          </w:p>
        </w:tc>
        <w:tc>
          <w:tcPr>
            <w:tcW w:w="4500" w:type="dxa"/>
            <w:tcMar>
              <w:left w:w="105" w:type="dxa"/>
              <w:right w:w="105" w:type="dxa"/>
            </w:tcMar>
          </w:tcPr>
          <w:p w14:paraId="1117C5C8" w14:textId="77777777" w:rsidR="00C54119" w:rsidRDefault="00C54119" w:rsidP="00700EFB">
            <w:r w:rsidRPr="11D1B21E">
              <w:t xml:space="preserve">Consent </w:t>
            </w:r>
          </w:p>
        </w:tc>
      </w:tr>
      <w:tr w:rsidR="00C54119" w14:paraId="1504E90C" w14:textId="77777777" w:rsidTr="00700EFB">
        <w:trPr>
          <w:trHeight w:val="300"/>
        </w:trPr>
        <w:tc>
          <w:tcPr>
            <w:tcW w:w="4500" w:type="dxa"/>
            <w:tcMar>
              <w:left w:w="105" w:type="dxa"/>
              <w:right w:w="105" w:type="dxa"/>
            </w:tcMar>
          </w:tcPr>
          <w:p w14:paraId="43BEE14E" w14:textId="77777777" w:rsidR="00C54119" w:rsidRPr="00322EE6" w:rsidRDefault="00C54119" w:rsidP="00700EFB">
            <w:r w:rsidRPr="00322EE6">
              <w:t>Social media</w:t>
            </w:r>
          </w:p>
        </w:tc>
        <w:tc>
          <w:tcPr>
            <w:tcW w:w="4500" w:type="dxa"/>
            <w:tcMar>
              <w:left w:w="105" w:type="dxa"/>
              <w:right w:w="105" w:type="dxa"/>
            </w:tcMar>
          </w:tcPr>
          <w:p w14:paraId="0CD65198" w14:textId="77777777" w:rsidR="00C54119" w:rsidRDefault="00C54119" w:rsidP="00700EFB">
            <w:r w:rsidRPr="11D1B21E">
              <w:t xml:space="preserve">Legitimate interests </w:t>
            </w:r>
          </w:p>
        </w:tc>
      </w:tr>
    </w:tbl>
    <w:p w14:paraId="53C43285" w14:textId="005F81F1" w:rsidR="002D17E1" w:rsidRDefault="002D17E1" w:rsidP="00387AFB">
      <w:pPr>
        <w:pStyle w:val="Heading1"/>
      </w:pPr>
      <w:r>
        <w:t>Keeping your data secure</w:t>
      </w:r>
    </w:p>
    <w:p w14:paraId="2ED2D7C2" w14:textId="77777777" w:rsidR="003D3AFA" w:rsidRDefault="003D3AFA" w:rsidP="003D3AFA">
      <w:r>
        <w:t>We take appropriate technical and organisational measures to keep your personal information secure. This includes regular reviews of our systems and processes to ensure our website and digital services remain safe to use.</w:t>
      </w:r>
    </w:p>
    <w:p w14:paraId="69ABEFA3" w14:textId="77777777" w:rsidR="003D3AFA" w:rsidRDefault="003D3AFA" w:rsidP="003D3AFA">
      <w:r>
        <w:t>Your data is stored and processed in secure systems. Only authorised and trained staff, and approved contractors or developers, can access personal information – and only when it is necessary for them to carry out a specific task.</w:t>
      </w:r>
    </w:p>
    <w:p w14:paraId="126CF111" w14:textId="041528F8" w:rsidR="009935FB" w:rsidRPr="009935FB" w:rsidRDefault="003D3AFA" w:rsidP="003D3AFA">
      <w:r>
        <w:t>Where we need to share personal data with a third party, we make sure the right agreements and safeguards are in place before any information is shared.</w:t>
      </w:r>
    </w:p>
    <w:p w14:paraId="493F5ABD" w14:textId="6BCC3880" w:rsidR="002D17E1" w:rsidRDefault="002D17E1" w:rsidP="00387AFB">
      <w:pPr>
        <w:pStyle w:val="Heading1"/>
      </w:pPr>
      <w:r>
        <w:t>How long we keep your data</w:t>
      </w:r>
    </w:p>
    <w:p w14:paraId="39DBB60D" w14:textId="08027E27" w:rsidR="009C2800" w:rsidRDefault="009C2800" w:rsidP="009C2800">
      <w:r>
        <w:t xml:space="preserve">We only keep personal data for as long as it is needed for the purpose it was collected, or for as long as we are required to keep it by law, </w:t>
      </w:r>
      <w:r w:rsidR="00220F8E">
        <w:t>regulation,</w:t>
      </w:r>
      <w:r>
        <w:t xml:space="preserve"> or good practice for charitable organisations.</w:t>
      </w:r>
    </w:p>
    <w:p w14:paraId="0CE43C6C" w14:textId="593B3995" w:rsidR="009C2800" w:rsidRDefault="009C2800" w:rsidP="009C2800">
      <w:r>
        <w:t xml:space="preserve">Some types of information have defined retention requirements (for example, financial and supplier records). For other categories, such as artists, </w:t>
      </w:r>
      <w:r w:rsidR="00220F8E">
        <w:t>participants,</w:t>
      </w:r>
      <w:r>
        <w:t xml:space="preserve"> or project</w:t>
      </w:r>
      <w:r>
        <w:rPr>
          <w:rFonts w:ascii="Cambria Math" w:hAnsi="Cambria Math" w:cs="Cambria Math"/>
        </w:rPr>
        <w:t>‑</w:t>
      </w:r>
      <w:r>
        <w:t>related data, we keep the information for as long as it remains relevant to our work and our relationship with you.</w:t>
      </w:r>
    </w:p>
    <w:p w14:paraId="2177D061" w14:textId="77777777" w:rsidR="009C2800" w:rsidRDefault="009C2800" w:rsidP="009C2800">
      <w:r>
        <w:lastRenderedPageBreak/>
        <w:t>When information is no longer needed, we securely delete or anonymise it.</w:t>
      </w:r>
    </w:p>
    <w:p w14:paraId="46D23C7D" w14:textId="6B609119" w:rsidR="009C2800" w:rsidRPr="009C2800" w:rsidRDefault="009C2800" w:rsidP="009C2800">
      <w:r>
        <w:t>If you would like more detail about how long we keep a particular type of information, please contact us.</w:t>
      </w:r>
    </w:p>
    <w:p w14:paraId="59AC98C7" w14:textId="765D6E3D" w:rsidR="00BC20F5" w:rsidRDefault="00BC20F5" w:rsidP="00BC20F5">
      <w:pPr>
        <w:pStyle w:val="Heading1"/>
      </w:pPr>
      <w:r>
        <w:t xml:space="preserve">Your individual rights </w:t>
      </w:r>
    </w:p>
    <w:p w14:paraId="0BF64D1A" w14:textId="77777777" w:rsidR="001733E4" w:rsidRDefault="001733E4" w:rsidP="001733E4">
      <w:r>
        <w:t xml:space="preserve">Under data protection law, you have rights including: </w:t>
      </w:r>
    </w:p>
    <w:p w14:paraId="02F89AD7" w14:textId="06E58279" w:rsidR="001733E4" w:rsidRDefault="001733E4" w:rsidP="00BC20F5">
      <w:pPr>
        <w:pStyle w:val="ListParagraph"/>
        <w:numPr>
          <w:ilvl w:val="0"/>
          <w:numId w:val="3"/>
        </w:numPr>
      </w:pPr>
      <w:r>
        <w:t>Right of access – you can ask us for copies of the personal information we hold about you.</w:t>
      </w:r>
    </w:p>
    <w:p w14:paraId="1658ED05" w14:textId="62C57F5D" w:rsidR="001733E4" w:rsidRDefault="001733E4" w:rsidP="00BC20F5">
      <w:pPr>
        <w:pStyle w:val="ListParagraph"/>
        <w:numPr>
          <w:ilvl w:val="0"/>
          <w:numId w:val="3"/>
        </w:numPr>
      </w:pPr>
      <w:r>
        <w:t>Right to rectification – you can ask us to correct information you believe is inaccurate, or to complete information you believe is incomplete.</w:t>
      </w:r>
    </w:p>
    <w:p w14:paraId="6C899429" w14:textId="0E46BCBC" w:rsidR="001733E4" w:rsidRDefault="001733E4" w:rsidP="00BC20F5">
      <w:pPr>
        <w:pStyle w:val="ListParagraph"/>
        <w:numPr>
          <w:ilvl w:val="0"/>
          <w:numId w:val="3"/>
        </w:numPr>
      </w:pPr>
      <w:r>
        <w:t>Right to erasure – you can ask us to delete your personal information in certain circumstances.</w:t>
      </w:r>
    </w:p>
    <w:p w14:paraId="7505D457" w14:textId="3DB22E3F" w:rsidR="001733E4" w:rsidRDefault="001733E4" w:rsidP="00BC20F5">
      <w:pPr>
        <w:pStyle w:val="ListParagraph"/>
        <w:numPr>
          <w:ilvl w:val="0"/>
          <w:numId w:val="3"/>
        </w:numPr>
      </w:pPr>
      <w:r>
        <w:t>Right to restrict processing – you can ask us to limit how we use your personal information in certain circumstances.</w:t>
      </w:r>
    </w:p>
    <w:p w14:paraId="7BAFF9B9" w14:textId="10788CFA" w:rsidR="001733E4" w:rsidRDefault="001733E4" w:rsidP="00BC20F5">
      <w:pPr>
        <w:pStyle w:val="ListParagraph"/>
        <w:numPr>
          <w:ilvl w:val="0"/>
          <w:numId w:val="3"/>
        </w:numPr>
      </w:pPr>
      <w:r>
        <w:t>Right to object – you can object to us processing your personal information in certain circumstances.</w:t>
      </w:r>
    </w:p>
    <w:p w14:paraId="290C329B" w14:textId="531EC5CB" w:rsidR="001733E4" w:rsidRDefault="001733E4" w:rsidP="00BC20F5">
      <w:pPr>
        <w:pStyle w:val="ListParagraph"/>
        <w:numPr>
          <w:ilvl w:val="0"/>
          <w:numId w:val="3"/>
        </w:numPr>
      </w:pPr>
      <w:r>
        <w:t>Right to data portability – you can ask us to transfer the personal information you have provided to another organisation, or to you, in certain circumstances.</w:t>
      </w:r>
    </w:p>
    <w:p w14:paraId="53FE3CA6" w14:textId="5E92E90E" w:rsidR="001733E4" w:rsidRDefault="001733E4" w:rsidP="00BC20F5">
      <w:pPr>
        <w:pStyle w:val="ListParagraph"/>
        <w:numPr>
          <w:ilvl w:val="0"/>
          <w:numId w:val="3"/>
        </w:numPr>
      </w:pPr>
      <w:r>
        <w:t>Rights relating to automated decision</w:t>
      </w:r>
      <w:r w:rsidRPr="00BC20F5">
        <w:rPr>
          <w:rFonts w:ascii="Cambria Math" w:hAnsi="Cambria Math" w:cs="Cambria Math"/>
        </w:rPr>
        <w:t>‑</w:t>
      </w:r>
      <w:r>
        <w:t xml:space="preserve">making and profiling </w:t>
      </w:r>
      <w:r w:rsidRPr="00BC20F5">
        <w:rPr>
          <w:rFonts w:cs="Aptos"/>
        </w:rPr>
        <w:t>–</w:t>
      </w:r>
      <w:r>
        <w:t xml:space="preserve"> you have the right not to be subject to a decision based solely on automated processing (including profiling) that has legal or similarly significant effects on you</w:t>
      </w:r>
    </w:p>
    <w:p w14:paraId="5B698C10" w14:textId="77777777" w:rsidR="001733E4" w:rsidRDefault="001733E4" w:rsidP="00BC20F5">
      <w:pPr>
        <w:pStyle w:val="Heading2"/>
      </w:pPr>
      <w:r>
        <w:t>Withdrawing your consent</w:t>
      </w:r>
    </w:p>
    <w:p w14:paraId="7B2F20E5" w14:textId="625683CE" w:rsidR="001733E4" w:rsidRDefault="001733E4" w:rsidP="001733E4">
      <w:r>
        <w:t xml:space="preserve">If you have given us your consent to collect, use or share your personal information for a specific purpose, you can withdraw that consent at any time. To do this, please contact </w:t>
      </w:r>
      <w:hyperlink r:id="rId15" w:history="1">
        <w:r w:rsidR="00387AFB" w:rsidRPr="00B95EF4">
          <w:rPr>
            <w:rStyle w:val="Hyperlink"/>
          </w:rPr>
          <w:t>info@graeae.org</w:t>
        </w:r>
      </w:hyperlink>
      <w:r w:rsidR="00387AFB">
        <w:t xml:space="preserve">. </w:t>
      </w:r>
    </w:p>
    <w:p w14:paraId="6B7564D9" w14:textId="77777777" w:rsidR="001733E4" w:rsidRDefault="001733E4" w:rsidP="001733E4">
      <w:r>
        <w:t>Once we receive your request, we will stop processing your personal information for the purpose(s) you originally agreed to. This will not affect the lawfulness of any processing carried out before you withdrew your consent.</w:t>
      </w:r>
    </w:p>
    <w:p w14:paraId="3AB8320A" w14:textId="64D21B7D" w:rsidR="002D17E1" w:rsidRDefault="002D17E1" w:rsidP="00387AFB">
      <w:pPr>
        <w:pStyle w:val="Heading1"/>
      </w:pPr>
      <w:r>
        <w:t>How to update your data</w:t>
      </w:r>
    </w:p>
    <w:p w14:paraId="41A97B7B" w14:textId="77777777" w:rsidR="009C2800" w:rsidRDefault="009C2800" w:rsidP="009C2800">
      <w:r>
        <w:t xml:space="preserve">You can update your data at any time. </w:t>
      </w:r>
    </w:p>
    <w:p w14:paraId="4831F51B" w14:textId="17235611" w:rsidR="009C2800" w:rsidRDefault="009C2800" w:rsidP="009C2800">
      <w:r>
        <w:t xml:space="preserve">Email us: </w:t>
      </w:r>
      <w:hyperlink r:id="rId16" w:history="1">
        <w:r w:rsidRPr="00B95EF4">
          <w:rPr>
            <w:rStyle w:val="Hyperlink"/>
          </w:rPr>
          <w:t>info@graeae.org</w:t>
        </w:r>
      </w:hyperlink>
      <w:r>
        <w:t xml:space="preserve"> </w:t>
      </w:r>
    </w:p>
    <w:p w14:paraId="4EE836E4" w14:textId="58E687C9" w:rsidR="002C1DC7" w:rsidRDefault="002C1DC7" w:rsidP="002C1DC7">
      <w:pPr>
        <w:pStyle w:val="Heading1"/>
      </w:pPr>
      <w:r>
        <w:lastRenderedPageBreak/>
        <w:t>Change to this policy</w:t>
      </w:r>
    </w:p>
    <w:p w14:paraId="58E0B800" w14:textId="2B2BEB22" w:rsidR="002C1DC7" w:rsidRDefault="002C1DC7" w:rsidP="002C1DC7">
      <w:r w:rsidRPr="11D1B21E">
        <w:t>We may change or update this Privacy Policy from time to time. Any significant changes will be communicated on our website or by contacting you directly.</w:t>
      </w:r>
    </w:p>
    <w:p w14:paraId="3FFFBC1B" w14:textId="2A7472E3" w:rsidR="002C1DC7" w:rsidRDefault="002C1DC7" w:rsidP="002C1DC7">
      <w:r w:rsidRPr="07C38A3E">
        <w:t xml:space="preserve">Last updated </w:t>
      </w:r>
      <w:r w:rsidR="00992C37">
        <w:t xml:space="preserve">July 2026. </w:t>
      </w:r>
    </w:p>
    <w:p w14:paraId="394EFCD7" w14:textId="77777777" w:rsidR="002D17E1" w:rsidRDefault="002D17E1" w:rsidP="00AF2446"/>
    <w:sectPr w:rsidR="002D17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FE37" w14:textId="77777777" w:rsidR="00491340" w:rsidRDefault="00491340" w:rsidP="00220F8E">
      <w:pPr>
        <w:spacing w:after="0" w:line="240" w:lineRule="auto"/>
      </w:pPr>
      <w:r>
        <w:separator/>
      </w:r>
    </w:p>
  </w:endnote>
  <w:endnote w:type="continuationSeparator" w:id="0">
    <w:p w14:paraId="45327588" w14:textId="77777777" w:rsidR="00491340" w:rsidRDefault="00491340" w:rsidP="0022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A2ED" w14:textId="77777777" w:rsidR="00491340" w:rsidRDefault="00491340" w:rsidP="00220F8E">
      <w:pPr>
        <w:spacing w:after="0" w:line="240" w:lineRule="auto"/>
      </w:pPr>
      <w:r>
        <w:separator/>
      </w:r>
    </w:p>
  </w:footnote>
  <w:footnote w:type="continuationSeparator" w:id="0">
    <w:p w14:paraId="7DA1E717" w14:textId="77777777" w:rsidR="00491340" w:rsidRDefault="00491340" w:rsidP="00220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52B2"/>
    <w:multiLevelType w:val="hybridMultilevel"/>
    <w:tmpl w:val="55AE8562"/>
    <w:lvl w:ilvl="0" w:tplc="78C0E64A">
      <w:start w:val="1"/>
      <w:numFmt w:val="bullet"/>
      <w:lvlText w:val=""/>
      <w:lvlJc w:val="left"/>
      <w:pPr>
        <w:ind w:left="720" w:hanging="360"/>
      </w:pPr>
      <w:rPr>
        <w:rFonts w:ascii="Symbol" w:hAnsi="Symbol" w:hint="default"/>
      </w:rPr>
    </w:lvl>
    <w:lvl w:ilvl="1" w:tplc="3694264A">
      <w:start w:val="1"/>
      <w:numFmt w:val="bullet"/>
      <w:lvlText w:val="o"/>
      <w:lvlJc w:val="left"/>
      <w:pPr>
        <w:ind w:left="1440" w:hanging="360"/>
      </w:pPr>
      <w:rPr>
        <w:rFonts w:ascii="Courier New" w:hAnsi="Courier New" w:hint="default"/>
      </w:rPr>
    </w:lvl>
    <w:lvl w:ilvl="2" w:tplc="65C226E2">
      <w:start w:val="1"/>
      <w:numFmt w:val="bullet"/>
      <w:lvlText w:val=""/>
      <w:lvlJc w:val="left"/>
      <w:pPr>
        <w:ind w:left="2160" w:hanging="360"/>
      </w:pPr>
      <w:rPr>
        <w:rFonts w:ascii="Wingdings" w:hAnsi="Wingdings" w:hint="default"/>
      </w:rPr>
    </w:lvl>
    <w:lvl w:ilvl="3" w:tplc="2C6CA61A">
      <w:start w:val="1"/>
      <w:numFmt w:val="bullet"/>
      <w:lvlText w:val=""/>
      <w:lvlJc w:val="left"/>
      <w:pPr>
        <w:ind w:left="2880" w:hanging="360"/>
      </w:pPr>
      <w:rPr>
        <w:rFonts w:ascii="Symbol" w:hAnsi="Symbol" w:hint="default"/>
      </w:rPr>
    </w:lvl>
    <w:lvl w:ilvl="4" w:tplc="A1F6D434">
      <w:start w:val="1"/>
      <w:numFmt w:val="bullet"/>
      <w:lvlText w:val="o"/>
      <w:lvlJc w:val="left"/>
      <w:pPr>
        <w:ind w:left="3600" w:hanging="360"/>
      </w:pPr>
      <w:rPr>
        <w:rFonts w:ascii="Courier New" w:hAnsi="Courier New" w:hint="default"/>
      </w:rPr>
    </w:lvl>
    <w:lvl w:ilvl="5" w:tplc="55B0BD78">
      <w:start w:val="1"/>
      <w:numFmt w:val="bullet"/>
      <w:lvlText w:val=""/>
      <w:lvlJc w:val="left"/>
      <w:pPr>
        <w:ind w:left="4320" w:hanging="360"/>
      </w:pPr>
      <w:rPr>
        <w:rFonts w:ascii="Wingdings" w:hAnsi="Wingdings" w:hint="default"/>
      </w:rPr>
    </w:lvl>
    <w:lvl w:ilvl="6" w:tplc="4218FDAC">
      <w:start w:val="1"/>
      <w:numFmt w:val="bullet"/>
      <w:lvlText w:val=""/>
      <w:lvlJc w:val="left"/>
      <w:pPr>
        <w:ind w:left="5040" w:hanging="360"/>
      </w:pPr>
      <w:rPr>
        <w:rFonts w:ascii="Symbol" w:hAnsi="Symbol" w:hint="default"/>
      </w:rPr>
    </w:lvl>
    <w:lvl w:ilvl="7" w:tplc="6BE6EB3E">
      <w:start w:val="1"/>
      <w:numFmt w:val="bullet"/>
      <w:lvlText w:val="o"/>
      <w:lvlJc w:val="left"/>
      <w:pPr>
        <w:ind w:left="5760" w:hanging="360"/>
      </w:pPr>
      <w:rPr>
        <w:rFonts w:ascii="Courier New" w:hAnsi="Courier New" w:hint="default"/>
      </w:rPr>
    </w:lvl>
    <w:lvl w:ilvl="8" w:tplc="69A458C2">
      <w:start w:val="1"/>
      <w:numFmt w:val="bullet"/>
      <w:lvlText w:val=""/>
      <w:lvlJc w:val="left"/>
      <w:pPr>
        <w:ind w:left="6480" w:hanging="360"/>
      </w:pPr>
      <w:rPr>
        <w:rFonts w:ascii="Wingdings" w:hAnsi="Wingdings" w:hint="default"/>
      </w:rPr>
    </w:lvl>
  </w:abstractNum>
  <w:abstractNum w:abstractNumId="1" w15:restartNumberingAfterBreak="0">
    <w:nsid w:val="1A235B68"/>
    <w:multiLevelType w:val="hybridMultilevel"/>
    <w:tmpl w:val="E88C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E27E4"/>
    <w:multiLevelType w:val="hybridMultilevel"/>
    <w:tmpl w:val="3776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863F5"/>
    <w:multiLevelType w:val="hybridMultilevel"/>
    <w:tmpl w:val="142E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B436F"/>
    <w:multiLevelType w:val="hybridMultilevel"/>
    <w:tmpl w:val="98CC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AA598E"/>
    <w:multiLevelType w:val="hybridMultilevel"/>
    <w:tmpl w:val="B52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60C94"/>
    <w:multiLevelType w:val="hybridMultilevel"/>
    <w:tmpl w:val="8BDC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CE757B"/>
    <w:multiLevelType w:val="hybridMultilevel"/>
    <w:tmpl w:val="D3FE5610"/>
    <w:lvl w:ilvl="0" w:tplc="1E226D4C">
      <w:start w:val="1"/>
      <w:numFmt w:val="bullet"/>
      <w:lvlText w:val=""/>
      <w:lvlJc w:val="left"/>
      <w:pPr>
        <w:ind w:left="720" w:hanging="360"/>
      </w:pPr>
      <w:rPr>
        <w:rFonts w:ascii="Symbol" w:hAnsi="Symbol" w:hint="default"/>
      </w:rPr>
    </w:lvl>
    <w:lvl w:ilvl="1" w:tplc="5E487618">
      <w:start w:val="1"/>
      <w:numFmt w:val="bullet"/>
      <w:lvlText w:val="o"/>
      <w:lvlJc w:val="left"/>
      <w:pPr>
        <w:ind w:left="1440" w:hanging="360"/>
      </w:pPr>
      <w:rPr>
        <w:rFonts w:ascii="Courier New" w:hAnsi="Courier New" w:hint="default"/>
      </w:rPr>
    </w:lvl>
    <w:lvl w:ilvl="2" w:tplc="11C653BE">
      <w:start w:val="1"/>
      <w:numFmt w:val="bullet"/>
      <w:lvlText w:val=""/>
      <w:lvlJc w:val="left"/>
      <w:pPr>
        <w:ind w:left="2160" w:hanging="360"/>
      </w:pPr>
      <w:rPr>
        <w:rFonts w:ascii="Wingdings" w:hAnsi="Wingdings" w:hint="default"/>
      </w:rPr>
    </w:lvl>
    <w:lvl w:ilvl="3" w:tplc="19B0BB76">
      <w:start w:val="1"/>
      <w:numFmt w:val="bullet"/>
      <w:lvlText w:val=""/>
      <w:lvlJc w:val="left"/>
      <w:pPr>
        <w:ind w:left="2880" w:hanging="360"/>
      </w:pPr>
      <w:rPr>
        <w:rFonts w:ascii="Symbol" w:hAnsi="Symbol" w:hint="default"/>
      </w:rPr>
    </w:lvl>
    <w:lvl w:ilvl="4" w:tplc="573864DE">
      <w:start w:val="1"/>
      <w:numFmt w:val="bullet"/>
      <w:lvlText w:val="o"/>
      <w:lvlJc w:val="left"/>
      <w:pPr>
        <w:ind w:left="3600" w:hanging="360"/>
      </w:pPr>
      <w:rPr>
        <w:rFonts w:ascii="Courier New" w:hAnsi="Courier New" w:hint="default"/>
      </w:rPr>
    </w:lvl>
    <w:lvl w:ilvl="5" w:tplc="F13E975A">
      <w:start w:val="1"/>
      <w:numFmt w:val="bullet"/>
      <w:lvlText w:val=""/>
      <w:lvlJc w:val="left"/>
      <w:pPr>
        <w:ind w:left="4320" w:hanging="360"/>
      </w:pPr>
      <w:rPr>
        <w:rFonts w:ascii="Wingdings" w:hAnsi="Wingdings" w:hint="default"/>
      </w:rPr>
    </w:lvl>
    <w:lvl w:ilvl="6" w:tplc="BD60B2DA">
      <w:start w:val="1"/>
      <w:numFmt w:val="bullet"/>
      <w:lvlText w:val=""/>
      <w:lvlJc w:val="left"/>
      <w:pPr>
        <w:ind w:left="5040" w:hanging="360"/>
      </w:pPr>
      <w:rPr>
        <w:rFonts w:ascii="Symbol" w:hAnsi="Symbol" w:hint="default"/>
      </w:rPr>
    </w:lvl>
    <w:lvl w:ilvl="7" w:tplc="C5C25F3E">
      <w:start w:val="1"/>
      <w:numFmt w:val="bullet"/>
      <w:lvlText w:val="o"/>
      <w:lvlJc w:val="left"/>
      <w:pPr>
        <w:ind w:left="5760" w:hanging="360"/>
      </w:pPr>
      <w:rPr>
        <w:rFonts w:ascii="Courier New" w:hAnsi="Courier New" w:hint="default"/>
      </w:rPr>
    </w:lvl>
    <w:lvl w:ilvl="8" w:tplc="3BDCD056">
      <w:start w:val="1"/>
      <w:numFmt w:val="bullet"/>
      <w:lvlText w:val=""/>
      <w:lvlJc w:val="left"/>
      <w:pPr>
        <w:ind w:left="6480" w:hanging="360"/>
      </w:pPr>
      <w:rPr>
        <w:rFonts w:ascii="Wingdings" w:hAnsi="Wingdings" w:hint="default"/>
      </w:rPr>
    </w:lvl>
  </w:abstractNum>
  <w:abstractNum w:abstractNumId="8" w15:restartNumberingAfterBreak="0">
    <w:nsid w:val="696E653B"/>
    <w:multiLevelType w:val="hybridMultilevel"/>
    <w:tmpl w:val="A7B8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93315"/>
    <w:multiLevelType w:val="hybridMultilevel"/>
    <w:tmpl w:val="EA5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8A1FEA"/>
    <w:multiLevelType w:val="hybridMultilevel"/>
    <w:tmpl w:val="10AC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13F20"/>
    <w:multiLevelType w:val="hybridMultilevel"/>
    <w:tmpl w:val="F5B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660035">
    <w:abstractNumId w:val="11"/>
  </w:num>
  <w:num w:numId="2" w16cid:durableId="1386486266">
    <w:abstractNumId w:val="5"/>
  </w:num>
  <w:num w:numId="3" w16cid:durableId="889606844">
    <w:abstractNumId w:val="4"/>
  </w:num>
  <w:num w:numId="4" w16cid:durableId="1206259398">
    <w:abstractNumId w:val="8"/>
  </w:num>
  <w:num w:numId="5" w16cid:durableId="1782260405">
    <w:abstractNumId w:val="2"/>
  </w:num>
  <w:num w:numId="6" w16cid:durableId="983121478">
    <w:abstractNumId w:val="3"/>
  </w:num>
  <w:num w:numId="7" w16cid:durableId="297998409">
    <w:abstractNumId w:val="6"/>
  </w:num>
  <w:num w:numId="8" w16cid:durableId="441190792">
    <w:abstractNumId w:val="0"/>
  </w:num>
  <w:num w:numId="9" w16cid:durableId="236015757">
    <w:abstractNumId w:val="9"/>
  </w:num>
  <w:num w:numId="10" w16cid:durableId="53550152">
    <w:abstractNumId w:val="7"/>
  </w:num>
  <w:num w:numId="11" w16cid:durableId="181941975">
    <w:abstractNumId w:val="1"/>
  </w:num>
  <w:num w:numId="12" w16cid:durableId="7223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E1"/>
    <w:rsid w:val="0003238C"/>
    <w:rsid w:val="0004218E"/>
    <w:rsid w:val="00045B68"/>
    <w:rsid w:val="000769FD"/>
    <w:rsid w:val="00094B68"/>
    <w:rsid w:val="000A7166"/>
    <w:rsid w:val="000B3DD9"/>
    <w:rsid w:val="000C07C7"/>
    <w:rsid w:val="00131280"/>
    <w:rsid w:val="001709E9"/>
    <w:rsid w:val="001733E4"/>
    <w:rsid w:val="001A40BF"/>
    <w:rsid w:val="0020565F"/>
    <w:rsid w:val="00220F8E"/>
    <w:rsid w:val="002216D9"/>
    <w:rsid w:val="002610F5"/>
    <w:rsid w:val="00264BCD"/>
    <w:rsid w:val="00290218"/>
    <w:rsid w:val="002B60A9"/>
    <w:rsid w:val="002C1DC7"/>
    <w:rsid w:val="002C4670"/>
    <w:rsid w:val="002D17E1"/>
    <w:rsid w:val="002E75A2"/>
    <w:rsid w:val="00314D11"/>
    <w:rsid w:val="00351BF4"/>
    <w:rsid w:val="0036799F"/>
    <w:rsid w:val="00387AFB"/>
    <w:rsid w:val="003D3AFA"/>
    <w:rsid w:val="003D3B3F"/>
    <w:rsid w:val="003F2EC1"/>
    <w:rsid w:val="003F610D"/>
    <w:rsid w:val="0040474E"/>
    <w:rsid w:val="0041044C"/>
    <w:rsid w:val="004610B0"/>
    <w:rsid w:val="00491340"/>
    <w:rsid w:val="004B21EB"/>
    <w:rsid w:val="004B7BE5"/>
    <w:rsid w:val="004F3AFC"/>
    <w:rsid w:val="004F7E25"/>
    <w:rsid w:val="005232EB"/>
    <w:rsid w:val="00554A4C"/>
    <w:rsid w:val="005D2EEF"/>
    <w:rsid w:val="005D5710"/>
    <w:rsid w:val="005F07DC"/>
    <w:rsid w:val="0063687A"/>
    <w:rsid w:val="00671F62"/>
    <w:rsid w:val="00692D57"/>
    <w:rsid w:val="006A3F08"/>
    <w:rsid w:val="006F22FD"/>
    <w:rsid w:val="00700BCE"/>
    <w:rsid w:val="00712F98"/>
    <w:rsid w:val="00713D55"/>
    <w:rsid w:val="0075094C"/>
    <w:rsid w:val="00760C93"/>
    <w:rsid w:val="00777F3E"/>
    <w:rsid w:val="007A13E6"/>
    <w:rsid w:val="007B0230"/>
    <w:rsid w:val="007B6DA5"/>
    <w:rsid w:val="007C4BDC"/>
    <w:rsid w:val="007D43DB"/>
    <w:rsid w:val="007F45AE"/>
    <w:rsid w:val="008341A4"/>
    <w:rsid w:val="00846932"/>
    <w:rsid w:val="00854773"/>
    <w:rsid w:val="008877A1"/>
    <w:rsid w:val="00896A7E"/>
    <w:rsid w:val="0093532A"/>
    <w:rsid w:val="00936B04"/>
    <w:rsid w:val="0094039C"/>
    <w:rsid w:val="00951F9E"/>
    <w:rsid w:val="009561FA"/>
    <w:rsid w:val="0098753D"/>
    <w:rsid w:val="009927FB"/>
    <w:rsid w:val="00992C37"/>
    <w:rsid w:val="009935FB"/>
    <w:rsid w:val="009B04B4"/>
    <w:rsid w:val="009C2800"/>
    <w:rsid w:val="009C5068"/>
    <w:rsid w:val="009D345F"/>
    <w:rsid w:val="00A27993"/>
    <w:rsid w:val="00A35CC3"/>
    <w:rsid w:val="00A6661B"/>
    <w:rsid w:val="00AA273F"/>
    <w:rsid w:val="00AA487E"/>
    <w:rsid w:val="00AB01BC"/>
    <w:rsid w:val="00AB6990"/>
    <w:rsid w:val="00AC282F"/>
    <w:rsid w:val="00AE1AFA"/>
    <w:rsid w:val="00AF2446"/>
    <w:rsid w:val="00AF3AB3"/>
    <w:rsid w:val="00B16967"/>
    <w:rsid w:val="00B23E39"/>
    <w:rsid w:val="00B36DB3"/>
    <w:rsid w:val="00B46F5D"/>
    <w:rsid w:val="00B514BC"/>
    <w:rsid w:val="00B81810"/>
    <w:rsid w:val="00BA4B4E"/>
    <w:rsid w:val="00BB3F94"/>
    <w:rsid w:val="00BC20F5"/>
    <w:rsid w:val="00C17713"/>
    <w:rsid w:val="00C327D9"/>
    <w:rsid w:val="00C54119"/>
    <w:rsid w:val="00C56205"/>
    <w:rsid w:val="00C91417"/>
    <w:rsid w:val="00CD7824"/>
    <w:rsid w:val="00D00F6E"/>
    <w:rsid w:val="00D20485"/>
    <w:rsid w:val="00D72920"/>
    <w:rsid w:val="00D849BA"/>
    <w:rsid w:val="00D93F32"/>
    <w:rsid w:val="00DB46C3"/>
    <w:rsid w:val="00DB496B"/>
    <w:rsid w:val="00DC51F9"/>
    <w:rsid w:val="00DF3346"/>
    <w:rsid w:val="00E65397"/>
    <w:rsid w:val="00E96366"/>
    <w:rsid w:val="00EE3BCB"/>
    <w:rsid w:val="00F11D32"/>
    <w:rsid w:val="00F415DA"/>
    <w:rsid w:val="00F54BF7"/>
    <w:rsid w:val="00F7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AFE4"/>
  <w15:chartTrackingRefBased/>
  <w15:docId w15:val="{BACA798A-E25F-4AC3-8C00-863BB780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3F"/>
    <w:rPr>
      <w:rFonts w:ascii="Aptos" w:hAnsi="Aptos"/>
    </w:rPr>
  </w:style>
  <w:style w:type="paragraph" w:styleId="Heading1">
    <w:name w:val="heading 1"/>
    <w:basedOn w:val="Normal"/>
    <w:next w:val="Normal"/>
    <w:link w:val="Heading1Char"/>
    <w:uiPriority w:val="9"/>
    <w:qFormat/>
    <w:rsid w:val="00AF2446"/>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AF2446"/>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AF244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2D1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46"/>
    <w:rPr>
      <w:rFonts w:ascii="Aptos" w:eastAsiaTheme="majorEastAsia" w:hAnsi="Aptos" w:cstheme="majorBidi"/>
      <w:sz w:val="40"/>
      <w:szCs w:val="40"/>
    </w:rPr>
  </w:style>
  <w:style w:type="character" w:customStyle="1" w:styleId="Heading2Char">
    <w:name w:val="Heading 2 Char"/>
    <w:basedOn w:val="DefaultParagraphFont"/>
    <w:link w:val="Heading2"/>
    <w:uiPriority w:val="9"/>
    <w:rsid w:val="00AF2446"/>
    <w:rPr>
      <w:rFonts w:ascii="Aptos" w:eastAsiaTheme="majorEastAsia" w:hAnsi="Aptos" w:cstheme="majorBidi"/>
      <w:sz w:val="32"/>
      <w:szCs w:val="32"/>
    </w:rPr>
  </w:style>
  <w:style w:type="character" w:customStyle="1" w:styleId="Heading3Char">
    <w:name w:val="Heading 3 Char"/>
    <w:basedOn w:val="DefaultParagraphFont"/>
    <w:link w:val="Heading3"/>
    <w:uiPriority w:val="9"/>
    <w:semiHidden/>
    <w:rsid w:val="00AF2446"/>
    <w:rPr>
      <w:rFonts w:ascii="Aptos" w:eastAsiaTheme="majorEastAsia" w:hAnsi="Aptos" w:cstheme="majorBidi"/>
      <w:sz w:val="28"/>
      <w:szCs w:val="28"/>
    </w:rPr>
  </w:style>
  <w:style w:type="character" w:customStyle="1" w:styleId="Heading4Char">
    <w:name w:val="Heading 4 Char"/>
    <w:basedOn w:val="DefaultParagraphFont"/>
    <w:link w:val="Heading4"/>
    <w:uiPriority w:val="9"/>
    <w:semiHidden/>
    <w:rsid w:val="002D1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7E1"/>
    <w:rPr>
      <w:rFonts w:eastAsiaTheme="majorEastAsia" w:cstheme="majorBidi"/>
      <w:color w:val="272727" w:themeColor="text1" w:themeTint="D8"/>
    </w:rPr>
  </w:style>
  <w:style w:type="paragraph" w:styleId="Title">
    <w:name w:val="Title"/>
    <w:basedOn w:val="Normal"/>
    <w:next w:val="Normal"/>
    <w:link w:val="TitleChar"/>
    <w:uiPriority w:val="10"/>
    <w:qFormat/>
    <w:rsid w:val="00BA4B4E"/>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A4B4E"/>
    <w:rPr>
      <w:rFonts w:ascii="Aptos" w:eastAsiaTheme="majorEastAsia" w:hAnsi="Aptos" w:cstheme="majorBidi"/>
      <w:b/>
      <w:spacing w:val="-10"/>
      <w:kern w:val="28"/>
      <w:sz w:val="56"/>
      <w:szCs w:val="56"/>
    </w:rPr>
  </w:style>
  <w:style w:type="paragraph" w:styleId="Subtitle">
    <w:name w:val="Subtitle"/>
    <w:basedOn w:val="Normal"/>
    <w:next w:val="Normal"/>
    <w:link w:val="SubtitleChar"/>
    <w:uiPriority w:val="11"/>
    <w:qFormat/>
    <w:rsid w:val="002D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7E1"/>
    <w:pPr>
      <w:spacing w:before="160"/>
      <w:jc w:val="center"/>
    </w:pPr>
    <w:rPr>
      <w:i/>
      <w:iCs/>
      <w:color w:val="404040" w:themeColor="text1" w:themeTint="BF"/>
    </w:rPr>
  </w:style>
  <w:style w:type="character" w:customStyle="1" w:styleId="QuoteChar">
    <w:name w:val="Quote Char"/>
    <w:basedOn w:val="DefaultParagraphFont"/>
    <w:link w:val="Quote"/>
    <w:uiPriority w:val="29"/>
    <w:rsid w:val="002D17E1"/>
    <w:rPr>
      <w:i/>
      <w:iCs/>
      <w:color w:val="404040" w:themeColor="text1" w:themeTint="BF"/>
    </w:rPr>
  </w:style>
  <w:style w:type="paragraph" w:styleId="ListParagraph">
    <w:name w:val="List Paragraph"/>
    <w:basedOn w:val="Normal"/>
    <w:uiPriority w:val="34"/>
    <w:qFormat/>
    <w:rsid w:val="002D17E1"/>
    <w:pPr>
      <w:ind w:left="720"/>
      <w:contextualSpacing/>
    </w:pPr>
  </w:style>
  <w:style w:type="character" w:styleId="IntenseEmphasis">
    <w:name w:val="Intense Emphasis"/>
    <w:basedOn w:val="DefaultParagraphFont"/>
    <w:uiPriority w:val="21"/>
    <w:qFormat/>
    <w:rsid w:val="002D17E1"/>
    <w:rPr>
      <w:i/>
      <w:iCs/>
      <w:color w:val="2F5496" w:themeColor="accent1" w:themeShade="BF"/>
    </w:rPr>
  </w:style>
  <w:style w:type="paragraph" w:styleId="IntenseQuote">
    <w:name w:val="Intense Quote"/>
    <w:basedOn w:val="Normal"/>
    <w:next w:val="Normal"/>
    <w:link w:val="IntenseQuoteChar"/>
    <w:uiPriority w:val="30"/>
    <w:qFormat/>
    <w:rsid w:val="002D1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7E1"/>
    <w:rPr>
      <w:i/>
      <w:iCs/>
      <w:color w:val="2F5496" w:themeColor="accent1" w:themeShade="BF"/>
    </w:rPr>
  </w:style>
  <w:style w:type="character" w:styleId="IntenseReference">
    <w:name w:val="Intense Reference"/>
    <w:basedOn w:val="DefaultParagraphFont"/>
    <w:uiPriority w:val="32"/>
    <w:qFormat/>
    <w:rsid w:val="002D17E1"/>
    <w:rPr>
      <w:b/>
      <w:bCs/>
      <w:smallCaps/>
      <w:color w:val="2F5496" w:themeColor="accent1" w:themeShade="BF"/>
      <w:spacing w:val="5"/>
    </w:rPr>
  </w:style>
  <w:style w:type="character" w:styleId="Hyperlink">
    <w:name w:val="Hyperlink"/>
    <w:basedOn w:val="DefaultParagraphFont"/>
    <w:uiPriority w:val="99"/>
    <w:unhideWhenUsed/>
    <w:rsid w:val="000769FD"/>
    <w:rPr>
      <w:color w:val="0563C1" w:themeColor="hyperlink"/>
      <w:u w:val="single"/>
    </w:rPr>
  </w:style>
  <w:style w:type="character" w:styleId="UnresolvedMention">
    <w:name w:val="Unresolved Mention"/>
    <w:basedOn w:val="DefaultParagraphFont"/>
    <w:uiPriority w:val="99"/>
    <w:semiHidden/>
    <w:unhideWhenUsed/>
    <w:rsid w:val="000769FD"/>
    <w:rPr>
      <w:color w:val="605E5C"/>
      <w:shd w:val="clear" w:color="auto" w:fill="E1DFDD"/>
    </w:rPr>
  </w:style>
  <w:style w:type="character" w:styleId="CommentReference">
    <w:name w:val="annotation reference"/>
    <w:basedOn w:val="DefaultParagraphFont"/>
    <w:uiPriority w:val="99"/>
    <w:semiHidden/>
    <w:unhideWhenUsed/>
    <w:rsid w:val="000769FD"/>
    <w:rPr>
      <w:sz w:val="16"/>
      <w:szCs w:val="16"/>
    </w:rPr>
  </w:style>
  <w:style w:type="paragraph" w:styleId="CommentText">
    <w:name w:val="annotation text"/>
    <w:basedOn w:val="Normal"/>
    <w:link w:val="CommentTextChar"/>
    <w:uiPriority w:val="99"/>
    <w:unhideWhenUsed/>
    <w:rsid w:val="000769FD"/>
    <w:pPr>
      <w:spacing w:line="240" w:lineRule="auto"/>
    </w:pPr>
    <w:rPr>
      <w:sz w:val="20"/>
      <w:szCs w:val="20"/>
    </w:rPr>
  </w:style>
  <w:style w:type="character" w:customStyle="1" w:styleId="CommentTextChar">
    <w:name w:val="Comment Text Char"/>
    <w:basedOn w:val="DefaultParagraphFont"/>
    <w:link w:val="CommentText"/>
    <w:uiPriority w:val="99"/>
    <w:rsid w:val="000769F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0769FD"/>
    <w:rPr>
      <w:b/>
      <w:bCs/>
    </w:rPr>
  </w:style>
  <w:style w:type="character" w:customStyle="1" w:styleId="CommentSubjectChar">
    <w:name w:val="Comment Subject Char"/>
    <w:basedOn w:val="CommentTextChar"/>
    <w:link w:val="CommentSubject"/>
    <w:uiPriority w:val="99"/>
    <w:semiHidden/>
    <w:rsid w:val="000769FD"/>
    <w:rPr>
      <w:rFonts w:ascii="Aptos" w:hAnsi="Aptos"/>
      <w:b/>
      <w:bCs/>
      <w:sz w:val="20"/>
      <w:szCs w:val="20"/>
    </w:rPr>
  </w:style>
  <w:style w:type="table" w:customStyle="1" w:styleId="TableGrid1">
    <w:name w:val="Table Grid1"/>
    <w:basedOn w:val="TableNormal"/>
    <w:next w:val="TableGrid"/>
    <w:uiPriority w:val="59"/>
    <w:rsid w:val="00D72920"/>
    <w:pPr>
      <w:spacing w:after="0" w:line="240" w:lineRule="auto"/>
    </w:pPr>
    <w:rPr>
      <w:rFonts w:eastAsia="Times New Roman"/>
      <w:kern w:val="0"/>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7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F8E"/>
    <w:rPr>
      <w:rFonts w:ascii="Aptos" w:hAnsi="Aptos"/>
    </w:rPr>
  </w:style>
  <w:style w:type="paragraph" w:styleId="Footer">
    <w:name w:val="footer"/>
    <w:basedOn w:val="Normal"/>
    <w:link w:val="FooterChar"/>
    <w:uiPriority w:val="99"/>
    <w:unhideWhenUsed/>
    <w:rsid w:val="00220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F8E"/>
    <w:rPr>
      <w:rFonts w:ascii="Aptos" w:hAnsi="Aptos"/>
    </w:rPr>
  </w:style>
  <w:style w:type="paragraph" w:styleId="Revision">
    <w:name w:val="Revision"/>
    <w:hidden/>
    <w:uiPriority w:val="99"/>
    <w:semiHidden/>
    <w:rsid w:val="004B7BE5"/>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eae.org/policies/cooki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graea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raeae.org" TargetMode="External"/><Relationship Id="rId5" Type="http://schemas.openxmlformats.org/officeDocument/2006/relationships/styles" Target="styles.xml"/><Relationship Id="rId15" Type="http://schemas.openxmlformats.org/officeDocument/2006/relationships/hyperlink" Target="mailto:info@graeae.org" TargetMode="External"/><Relationship Id="rId10" Type="http://schemas.openxmlformats.org/officeDocument/2006/relationships/hyperlink" Target="https://graea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grae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B39E3-C724-48EA-AD58-8EF22854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442C1-15CD-429A-9EF0-46777E85EA22}">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FA04C986-6595-43EC-94B5-62E1A37A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Fitzgerald</dc:creator>
  <cp:keywords/>
  <dc:description/>
  <cp:lastModifiedBy>Charlotte McCabe</cp:lastModifiedBy>
  <cp:revision>4</cp:revision>
  <dcterms:created xsi:type="dcterms:W3CDTF">2026-07-07T15:03:00Z</dcterms:created>
  <dcterms:modified xsi:type="dcterms:W3CDTF">2026-07-07T15:07:00Z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ies>
</file>