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DD6EE" w:themeColor="accent1" w:themeTint="66"/>
  <w:body>
    <w:p w:rsidR="00EF7D1A" w:rsidRPr="00EF7D1A" w:rsidRDefault="00EF7D1A" w:rsidP="00EF7D1A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EF7D1A">
        <w:rPr>
          <w:rFonts w:ascii="Arial" w:hAnsi="Arial" w:cs="Arial"/>
          <w:b/>
          <w:sz w:val="32"/>
          <w:szCs w:val="32"/>
        </w:rPr>
        <w:t>Language Guide: Quick Sheet</w:t>
      </w:r>
    </w:p>
    <w:p w:rsidR="00EF7D1A" w:rsidRPr="00EF7D1A" w:rsidRDefault="00EF7D1A" w:rsidP="00EF7D1A">
      <w:pPr>
        <w:spacing w:line="360" w:lineRule="auto"/>
        <w:rPr>
          <w:rFonts w:ascii="Arial" w:hAnsi="Arial" w:cs="Arial"/>
          <w:sz w:val="32"/>
          <w:szCs w:val="32"/>
        </w:rPr>
      </w:pPr>
      <w:r w:rsidRPr="00EF7D1A">
        <w:rPr>
          <w:rFonts w:ascii="Arial" w:hAnsi="Arial" w:cs="Arial"/>
          <w:sz w:val="32"/>
          <w:szCs w:val="32"/>
        </w:rPr>
        <w:t>Disabled</w:t>
      </w:r>
    </w:p>
    <w:p w:rsidR="00EF7D1A" w:rsidRPr="00EF7D1A" w:rsidRDefault="00EF7D1A" w:rsidP="00EF7D1A">
      <w:pPr>
        <w:spacing w:line="360" w:lineRule="auto"/>
        <w:rPr>
          <w:rFonts w:ascii="Arial" w:hAnsi="Arial" w:cs="Arial"/>
          <w:sz w:val="32"/>
          <w:szCs w:val="32"/>
        </w:rPr>
      </w:pPr>
      <w:r w:rsidRPr="00EF7D1A">
        <w:rPr>
          <w:rFonts w:ascii="Arial" w:hAnsi="Arial" w:cs="Arial"/>
          <w:sz w:val="32"/>
          <w:szCs w:val="32"/>
        </w:rPr>
        <w:t>Non-disa</w:t>
      </w:r>
      <w:bookmarkStart w:id="0" w:name="_GoBack"/>
      <w:bookmarkEnd w:id="0"/>
      <w:r w:rsidRPr="00EF7D1A">
        <w:rPr>
          <w:rFonts w:ascii="Arial" w:hAnsi="Arial" w:cs="Arial"/>
          <w:sz w:val="32"/>
          <w:szCs w:val="32"/>
        </w:rPr>
        <w:t>bled</w:t>
      </w:r>
    </w:p>
    <w:p w:rsidR="00EF7D1A" w:rsidRPr="00EF7D1A" w:rsidRDefault="00EF7D1A" w:rsidP="00EF7D1A">
      <w:pPr>
        <w:spacing w:line="360" w:lineRule="auto"/>
        <w:rPr>
          <w:rFonts w:ascii="Arial" w:hAnsi="Arial" w:cs="Arial"/>
          <w:sz w:val="32"/>
          <w:szCs w:val="32"/>
        </w:rPr>
      </w:pPr>
      <w:r w:rsidRPr="00EF7D1A">
        <w:rPr>
          <w:rFonts w:ascii="Arial" w:hAnsi="Arial" w:cs="Arial"/>
          <w:sz w:val="32"/>
          <w:szCs w:val="32"/>
        </w:rPr>
        <w:t>Disabled people</w:t>
      </w:r>
    </w:p>
    <w:p w:rsidR="00EF7D1A" w:rsidRPr="00EF7D1A" w:rsidRDefault="00EF7D1A" w:rsidP="00EF7D1A">
      <w:pPr>
        <w:spacing w:line="360" w:lineRule="auto"/>
        <w:rPr>
          <w:rFonts w:ascii="Arial" w:hAnsi="Arial" w:cs="Arial"/>
          <w:sz w:val="32"/>
          <w:szCs w:val="32"/>
        </w:rPr>
      </w:pPr>
      <w:r w:rsidRPr="00EF7D1A">
        <w:rPr>
          <w:rFonts w:ascii="Arial" w:hAnsi="Arial" w:cs="Arial"/>
          <w:sz w:val="32"/>
          <w:szCs w:val="32"/>
        </w:rPr>
        <w:t>Wheelchair user</w:t>
      </w:r>
    </w:p>
    <w:p w:rsidR="00EF7D1A" w:rsidRPr="00EF7D1A" w:rsidRDefault="00EF7D1A" w:rsidP="00EF7D1A">
      <w:pPr>
        <w:spacing w:line="360" w:lineRule="auto"/>
        <w:rPr>
          <w:rFonts w:ascii="Arial" w:hAnsi="Arial" w:cs="Arial"/>
          <w:sz w:val="32"/>
          <w:szCs w:val="32"/>
        </w:rPr>
      </w:pPr>
      <w:r w:rsidRPr="00EF7D1A">
        <w:rPr>
          <w:rFonts w:ascii="Arial" w:hAnsi="Arial" w:cs="Arial"/>
          <w:sz w:val="32"/>
          <w:szCs w:val="32"/>
        </w:rPr>
        <w:t>Deaf sign language user, BSL user</w:t>
      </w:r>
    </w:p>
    <w:p w:rsidR="00EF7D1A" w:rsidRPr="00EF7D1A" w:rsidRDefault="00EF7D1A" w:rsidP="00EF7D1A">
      <w:pPr>
        <w:spacing w:line="360" w:lineRule="auto"/>
        <w:rPr>
          <w:rFonts w:ascii="Arial" w:hAnsi="Arial" w:cs="Arial"/>
          <w:sz w:val="32"/>
          <w:szCs w:val="32"/>
        </w:rPr>
      </w:pPr>
      <w:r w:rsidRPr="00EF7D1A">
        <w:rPr>
          <w:rFonts w:ascii="Arial" w:hAnsi="Arial" w:cs="Arial"/>
          <w:sz w:val="32"/>
          <w:szCs w:val="32"/>
        </w:rPr>
        <w:t>Deaf, deaf, or hard of hearing</w:t>
      </w:r>
    </w:p>
    <w:p w:rsidR="00EF7D1A" w:rsidRPr="00EF7D1A" w:rsidRDefault="00EF7D1A" w:rsidP="00EF7D1A">
      <w:pPr>
        <w:spacing w:line="360" w:lineRule="auto"/>
        <w:rPr>
          <w:rFonts w:ascii="Arial" w:hAnsi="Arial" w:cs="Arial"/>
          <w:sz w:val="32"/>
          <w:szCs w:val="32"/>
        </w:rPr>
      </w:pPr>
      <w:r w:rsidRPr="00EF7D1A">
        <w:rPr>
          <w:rFonts w:ascii="Arial" w:hAnsi="Arial" w:cs="Arial"/>
          <w:sz w:val="32"/>
          <w:szCs w:val="32"/>
        </w:rPr>
        <w:t>Blind, partially sighted, or visually impaired people (VIP)</w:t>
      </w:r>
    </w:p>
    <w:p w:rsidR="00EF7D1A" w:rsidRPr="00EF7D1A" w:rsidRDefault="00EF7D1A" w:rsidP="00EF7D1A">
      <w:pPr>
        <w:spacing w:line="360" w:lineRule="auto"/>
        <w:rPr>
          <w:rFonts w:ascii="Arial" w:hAnsi="Arial" w:cs="Arial"/>
          <w:sz w:val="32"/>
          <w:szCs w:val="32"/>
        </w:rPr>
      </w:pPr>
      <w:r w:rsidRPr="00EF7D1A">
        <w:rPr>
          <w:rFonts w:ascii="Arial" w:hAnsi="Arial" w:cs="Arial"/>
          <w:sz w:val="32"/>
          <w:szCs w:val="32"/>
        </w:rPr>
        <w:t>Learning Disabled</w:t>
      </w:r>
    </w:p>
    <w:p w:rsidR="00EF7D1A" w:rsidRPr="00EF7D1A" w:rsidRDefault="00EF7D1A" w:rsidP="00EF7D1A">
      <w:pPr>
        <w:spacing w:line="360" w:lineRule="auto"/>
        <w:rPr>
          <w:rFonts w:ascii="Arial" w:hAnsi="Arial" w:cs="Arial"/>
          <w:sz w:val="32"/>
          <w:szCs w:val="32"/>
        </w:rPr>
      </w:pPr>
      <w:proofErr w:type="spellStart"/>
      <w:r w:rsidRPr="00EF7D1A">
        <w:rPr>
          <w:rFonts w:ascii="Arial" w:hAnsi="Arial" w:cs="Arial"/>
          <w:sz w:val="32"/>
          <w:szCs w:val="32"/>
        </w:rPr>
        <w:t>Neurodivergent</w:t>
      </w:r>
      <w:proofErr w:type="spellEnd"/>
    </w:p>
    <w:p w:rsidR="00EF7D1A" w:rsidRPr="00EF7D1A" w:rsidRDefault="00EF7D1A" w:rsidP="00EF7D1A">
      <w:pPr>
        <w:spacing w:line="360" w:lineRule="auto"/>
        <w:rPr>
          <w:rFonts w:ascii="Arial" w:hAnsi="Arial" w:cs="Arial"/>
          <w:sz w:val="32"/>
          <w:szCs w:val="32"/>
        </w:rPr>
      </w:pPr>
      <w:r w:rsidRPr="00EF7D1A">
        <w:rPr>
          <w:rFonts w:ascii="Arial" w:hAnsi="Arial" w:cs="Arial"/>
          <w:sz w:val="32"/>
          <w:szCs w:val="32"/>
        </w:rPr>
        <w:t>Autistic</w:t>
      </w:r>
    </w:p>
    <w:p w:rsidR="008B76AA" w:rsidRPr="00EF7D1A" w:rsidRDefault="00EF7D1A" w:rsidP="00EF7D1A">
      <w:pPr>
        <w:spacing w:line="360" w:lineRule="auto"/>
        <w:rPr>
          <w:rFonts w:ascii="Arial" w:hAnsi="Arial" w:cs="Arial"/>
          <w:sz w:val="32"/>
          <w:szCs w:val="32"/>
        </w:rPr>
      </w:pPr>
      <w:r w:rsidRPr="00EF7D1A">
        <w:rPr>
          <w:rFonts w:ascii="Arial" w:hAnsi="Arial" w:cs="Arial"/>
          <w:sz w:val="32"/>
          <w:szCs w:val="32"/>
        </w:rPr>
        <w:t>Lived experience of mental health</w:t>
      </w:r>
    </w:p>
    <w:sectPr w:rsidR="008B76AA" w:rsidRPr="00EF7D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1A"/>
    <w:rsid w:val="00272094"/>
    <w:rsid w:val="00AD369C"/>
    <w:rsid w:val="00E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0]"/>
    </o:shapedefaults>
    <o:shapelayout v:ext="edit">
      <o:idmap v:ext="edit" data="1"/>
    </o:shapelayout>
  </w:shapeDefaults>
  <w:decimalSymbol w:val="."/>
  <w:listSeparator w:val=","/>
  <w15:chartTrackingRefBased/>
  <w15:docId w15:val="{144B9CBC-E6CE-4D81-BDC9-B58E2950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Vollenweider</dc:creator>
  <cp:keywords/>
  <dc:description/>
  <cp:lastModifiedBy>Chloe Vollenweider</cp:lastModifiedBy>
  <cp:revision>1</cp:revision>
  <dcterms:created xsi:type="dcterms:W3CDTF">2025-01-14T12:23:00Z</dcterms:created>
  <dcterms:modified xsi:type="dcterms:W3CDTF">2025-01-14T12:24:00Z</dcterms:modified>
</cp:coreProperties>
</file>