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56" w:rsidRDefault="006E1C56" w:rsidP="006E1C56">
      <w:pPr>
        <w:autoSpaceDE w:val="0"/>
        <w:autoSpaceDN w:val="0"/>
        <w:adjustRightInd w:val="0"/>
        <w:spacing w:after="0" w:line="240" w:lineRule="auto"/>
        <w:rPr>
          <w:rFonts w:ascii="ArialMT" w:hAnsi="ArialMT" w:cs="ArialMT"/>
          <w:color w:val="000000"/>
          <w:sz w:val="24"/>
          <w:szCs w:val="24"/>
        </w:rPr>
      </w:pP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Associate Artist 1</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Job Description</w:t>
      </w:r>
    </w:p>
    <w:p w:rsidR="006E1C56" w:rsidRDefault="006E1C56" w:rsidP="006E1C56">
      <w:pPr>
        <w:autoSpaceDE w:val="0"/>
        <w:autoSpaceDN w:val="0"/>
        <w:adjustRightInd w:val="0"/>
        <w:spacing w:after="0" w:line="240" w:lineRule="auto"/>
        <w:rPr>
          <w:rFonts w:ascii="ArialMT" w:hAnsi="ArialMT" w:cs="ArialMT"/>
          <w:color w:val="000000"/>
          <w:sz w:val="24"/>
          <w:szCs w:val="24"/>
        </w:rPr>
      </w:pPr>
    </w:p>
    <w:p w:rsidR="006E1C56" w:rsidRDefault="006E1C56" w:rsidP="006E1C56">
      <w:pPr>
        <w:autoSpaceDE w:val="0"/>
        <w:autoSpaceDN w:val="0"/>
        <w:adjustRightInd w:val="0"/>
        <w:spacing w:after="0" w:line="240" w:lineRule="auto"/>
        <w:ind w:left="2160" w:hanging="2160"/>
        <w:rPr>
          <w:rFonts w:ascii="ArialMT" w:hAnsi="ArialMT" w:cs="ArialMT"/>
          <w:color w:val="000000"/>
          <w:sz w:val="24"/>
          <w:szCs w:val="24"/>
        </w:rPr>
      </w:pPr>
      <w:r>
        <w:rPr>
          <w:rFonts w:ascii="ArialMT" w:hAnsi="ArialMT" w:cs="ArialMT"/>
          <w:color w:val="000000"/>
          <w:sz w:val="24"/>
          <w:szCs w:val="24"/>
        </w:rPr>
        <w:t>Job Purpose</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Associate Artist will contribute to and kick-start Graeae’s vision for the period 2022-5, alongside the Associate Artist 2 and Artistic Director/CEO. The Associate Artist will be the creative lead on at least one artistic project, will be supporting the development of creative projects across all departments as well as advocating for the rights of Deaf and disabled people, mentoring and contributing to the training and learning programme.</w:t>
      </w:r>
    </w:p>
    <w:p w:rsidR="006E1C56" w:rsidRDefault="006E1C56" w:rsidP="006E1C56">
      <w:pPr>
        <w:autoSpaceDE w:val="0"/>
        <w:autoSpaceDN w:val="0"/>
        <w:adjustRightInd w:val="0"/>
        <w:spacing w:after="0" w:line="240" w:lineRule="auto"/>
        <w:rPr>
          <w:rFonts w:ascii="ArialMT" w:hAnsi="ArialMT" w:cs="ArialMT"/>
          <w:color w:val="000000"/>
          <w:sz w:val="24"/>
          <w:szCs w:val="24"/>
        </w:rPr>
      </w:pP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The Associate Artist 1 will be given an opportunity to grow in the role and will not be expected to have experience of all key responsibilities when taking up post. </w:t>
      </w:r>
    </w:p>
    <w:p w:rsidR="006E1C56" w:rsidRDefault="006E1C56" w:rsidP="006E1C56">
      <w:pPr>
        <w:autoSpaceDE w:val="0"/>
        <w:autoSpaceDN w:val="0"/>
        <w:adjustRightInd w:val="0"/>
        <w:spacing w:after="0" w:line="240" w:lineRule="auto"/>
        <w:ind w:left="2160" w:hanging="2160"/>
        <w:rPr>
          <w:rFonts w:ascii="ArialMT" w:hAnsi="ArialMT" w:cs="ArialMT"/>
          <w:color w:val="000000"/>
          <w:sz w:val="24"/>
          <w:szCs w:val="24"/>
        </w:rPr>
      </w:pPr>
      <w:r>
        <w:rPr>
          <w:rFonts w:ascii="ArialMT" w:hAnsi="ArialMT" w:cs="ArialMT"/>
          <w:color w:val="000000"/>
          <w:sz w:val="24"/>
          <w:szCs w:val="24"/>
        </w:rPr>
        <w:t>Line Manger: Artistic Director (CEO)</w:t>
      </w:r>
    </w:p>
    <w:p w:rsidR="006E1C56" w:rsidRDefault="006E1C56" w:rsidP="006E1C56">
      <w:pPr>
        <w:autoSpaceDE w:val="0"/>
        <w:autoSpaceDN w:val="0"/>
        <w:adjustRightInd w:val="0"/>
        <w:spacing w:after="0" w:line="240" w:lineRule="auto"/>
        <w:ind w:left="2160" w:hanging="2160"/>
        <w:rPr>
          <w:rFonts w:ascii="ArialMT" w:hAnsi="ArialMT" w:cs="ArialMT"/>
          <w:color w:val="000000"/>
          <w:sz w:val="24"/>
          <w:szCs w:val="24"/>
        </w:rPr>
      </w:pPr>
      <w:r>
        <w:rPr>
          <w:rFonts w:ascii="ArialMT" w:hAnsi="ArialMT" w:cs="ArialMT"/>
          <w:color w:val="000000"/>
          <w:sz w:val="24"/>
          <w:szCs w:val="24"/>
        </w:rPr>
        <w:t>Works alongside: Artistic Director, Associate Director, Creative Learning Director, Associate Artist 2</w:t>
      </w:r>
    </w:p>
    <w:p w:rsidR="006E1C56" w:rsidRDefault="006E1C56" w:rsidP="006E1C56">
      <w:pPr>
        <w:autoSpaceDE w:val="0"/>
        <w:autoSpaceDN w:val="0"/>
        <w:adjustRightInd w:val="0"/>
        <w:spacing w:after="0" w:line="240" w:lineRule="auto"/>
        <w:ind w:left="2160" w:hanging="2160"/>
        <w:rPr>
          <w:rFonts w:ascii="ArialMT" w:hAnsi="ArialMT" w:cs="ArialMT"/>
          <w:color w:val="000000"/>
          <w:sz w:val="24"/>
          <w:szCs w:val="24"/>
        </w:rPr>
      </w:pPr>
      <w:r>
        <w:rPr>
          <w:rFonts w:ascii="ArialMT" w:hAnsi="ArialMT" w:cs="ArialMT"/>
          <w:color w:val="000000"/>
          <w:sz w:val="24"/>
          <w:szCs w:val="24"/>
        </w:rPr>
        <w:t>Responsible for: Project-specific creative teams</w:t>
      </w:r>
    </w:p>
    <w:p w:rsidR="006E1C56" w:rsidRDefault="006E1C56" w:rsidP="006E1C56">
      <w:pPr>
        <w:autoSpaceDE w:val="0"/>
        <w:autoSpaceDN w:val="0"/>
        <w:adjustRightInd w:val="0"/>
        <w:spacing w:after="0" w:line="240" w:lineRule="auto"/>
        <w:rPr>
          <w:rFonts w:ascii="ArialMT" w:hAnsi="ArialMT" w:cs="ArialMT"/>
          <w:color w:val="000000"/>
          <w:sz w:val="24"/>
          <w:szCs w:val="24"/>
        </w:rPr>
      </w:pP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Key Responsibilities</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Artistic Development</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Support the Artistic Director to create a future-facing artistic plan including:</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 xml:space="preserve">Assisting the CEO by delivering the artistic vision of the company according to the Business Plan </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Working with the CEO and SMT to ensure effective communication of Graeae’s artistic policy to staff, artists, the media and members of the public.</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Directing productions, as agreed with the AD</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Supporting Deaf and disabled writers, content creators and conceptual artists to tell stories never before told on stage.</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 xml:space="preserve">Work with the producing team to create opportunities for commissioned pieces to find an audience. </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Taking the lead in providing opportunities for artistic research and the development and training of artists alongside the CEO and CLD.</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Maintaining a close working relationship with the disabled community, including both individuals and organisations.</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Ensure monitoring and evaluation reports are completed comprehensively and to deadlines, particularly with reference to funding agreements.</w:t>
      </w:r>
    </w:p>
    <w:p w:rsidR="006E1C56" w:rsidRDefault="006E1C56" w:rsidP="006E1C56">
      <w:pPr>
        <w:autoSpaceDE w:val="0"/>
        <w:autoSpaceDN w:val="0"/>
        <w:adjustRightInd w:val="0"/>
        <w:spacing w:after="120" w:line="240" w:lineRule="auto"/>
        <w:rPr>
          <w:rFonts w:ascii="ArialMT" w:hAnsi="ArialMT" w:cs="ArialMT"/>
          <w:color w:val="000000"/>
          <w:sz w:val="24"/>
          <w:szCs w:val="24"/>
        </w:rPr>
      </w:pP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Artistic Ambassador</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To represent the interests of the company nationally and to promote the unique work of the company in the area of disabled-led theatre.</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lastRenderedPageBreak/>
        <w:t>To act as an ambassador for Graeae and to champion and promote the vision of the company by advocating the importance of inclusion and equality in the theatre.</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Finance</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Alongside the Finance Director (FD) and CEO, prepare project budgets to deliver the artistic programme as set out in the business plan</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 xml:space="preserve">Be responsible for creating and managing budgets in collaboration with the FD, ensuring they remain within agreed spend. </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Assist the Executive Director (ED) in writing and updating funding applications particularly relating to artistic and new writing programmes.</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Training and Education</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Liaise with the CLD to ensure that the company’s artistic vision within training and learning activity is in line with the company’s strategic objectives as laid out in the business plan</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 xml:space="preserve">In collaboration with the CEO, work with the Training &amp; Learning Team on the delivery of all aspects of the Training, Learning and Exploration programme </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Other duties</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Carry out any other duties as and when required by the CEO</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Adhere to Graeae’s policies and practices particularly in respect of HR and performance management systems</w:t>
      </w:r>
    </w:p>
    <w:p w:rsidR="006E1C56" w:rsidRDefault="006E1C56" w:rsidP="006E1C56">
      <w:pPr>
        <w:autoSpaceDE w:val="0"/>
        <w:autoSpaceDN w:val="0"/>
        <w:adjustRightInd w:val="0"/>
        <w:spacing w:after="0" w:line="240" w:lineRule="auto"/>
        <w:ind w:firstLine="180"/>
        <w:rPr>
          <w:rFonts w:ascii="ArialMT" w:hAnsi="ArialMT" w:cs="ArialMT"/>
          <w:color w:val="000000"/>
          <w:sz w:val="24"/>
          <w:szCs w:val="24"/>
        </w:rPr>
      </w:pP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Associate Artist 1</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Person Specification</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Essential</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Experience of working as a creative professional or semi-professional </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Practical experience of taking creative leadership on a project (either for the stage or other media).</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 confident advocate for the rights of Deaf and disabled people.</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Identify as Deaf, disabled or neuro-divergent under the Social Model of Disability or have an in-depth understanding and appreciation of access barriers to working in the arts, as well as how these barriers may be addressed</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Experience of leading a team as well as working individually</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Excellent interpersonal skills including an ability to interact effectively with a wide range of individuals and organisations and a variety of settings</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Excellent communication skills, both verbal and written. (NB Graeae recognises that this can be achieved by various means, </w:t>
      </w:r>
      <w:proofErr w:type="spellStart"/>
      <w:r>
        <w:rPr>
          <w:rFonts w:ascii="ArialMT" w:hAnsi="ArialMT" w:cs="ArialMT"/>
          <w:color w:val="000000"/>
          <w:sz w:val="24"/>
          <w:szCs w:val="24"/>
        </w:rPr>
        <w:t>eg</w:t>
      </w:r>
      <w:proofErr w:type="spellEnd"/>
      <w:r>
        <w:rPr>
          <w:rFonts w:ascii="ArialMT" w:hAnsi="ArialMT" w:cs="ArialMT"/>
          <w:color w:val="000000"/>
          <w:sz w:val="24"/>
          <w:szCs w:val="24"/>
        </w:rPr>
        <w:t xml:space="preserve"> through a third party communicator)</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Excellent organisational skills and an ability to work, prioritise and be involved in decision making within a flexible working environment</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Experience in problem solving both creatively and pragmatically</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Experience of sound budgetary projection, management, financial systems and financial literacy. </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Excellent IT skills across a range of software packages</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lastRenderedPageBreak/>
        <w:t xml:space="preserve">An understanding of the additional social and cultural barriers encountered by Deaf and disabled artists; including </w:t>
      </w:r>
      <w:proofErr w:type="spellStart"/>
      <w:r>
        <w:rPr>
          <w:rFonts w:ascii="ArialMT" w:hAnsi="ArialMT" w:cs="ArialMT"/>
          <w:color w:val="000000"/>
          <w:sz w:val="24"/>
          <w:szCs w:val="24"/>
        </w:rPr>
        <w:t>disablism</w:t>
      </w:r>
      <w:proofErr w:type="spellEnd"/>
      <w:r>
        <w:rPr>
          <w:rFonts w:ascii="ArialMT" w:hAnsi="ArialMT" w:cs="ArialMT"/>
          <w:color w:val="000000"/>
          <w:sz w:val="24"/>
          <w:szCs w:val="24"/>
        </w:rPr>
        <w:t>, racism, homophobia or persecution for some other aspect of their identity.</w:t>
      </w:r>
    </w:p>
    <w:p w:rsidR="006E1C56" w:rsidRDefault="006E1C56" w:rsidP="006E1C56">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Willingness to undertake training </w:t>
      </w:r>
    </w:p>
    <w:p w:rsidR="006E1C56" w:rsidRDefault="006E1C56" w:rsidP="006E1C56">
      <w:pPr>
        <w:autoSpaceDE w:val="0"/>
        <w:autoSpaceDN w:val="0"/>
        <w:adjustRightInd w:val="0"/>
        <w:spacing w:after="0" w:line="240" w:lineRule="auto"/>
        <w:ind w:firstLine="180"/>
        <w:rPr>
          <w:rFonts w:ascii="ArialMT" w:hAnsi="ArialMT" w:cs="ArialMT"/>
          <w:color w:val="000000"/>
          <w:sz w:val="24"/>
          <w:szCs w:val="24"/>
        </w:rPr>
      </w:pPr>
    </w:p>
    <w:p w:rsidR="006E1C56" w:rsidRDefault="006E1C56" w:rsidP="006E1C56">
      <w:pPr>
        <w:autoSpaceDE w:val="0"/>
        <w:autoSpaceDN w:val="0"/>
        <w:adjustRightInd w:val="0"/>
        <w:spacing w:after="0" w:line="240" w:lineRule="auto"/>
        <w:ind w:firstLine="180"/>
        <w:rPr>
          <w:rFonts w:ascii="ArialMT" w:hAnsi="ArialMT" w:cs="ArialMT"/>
          <w:color w:val="000000"/>
          <w:sz w:val="24"/>
          <w:szCs w:val="24"/>
        </w:rPr>
      </w:pPr>
      <w:r>
        <w:rPr>
          <w:rFonts w:ascii="ArialMT" w:hAnsi="ArialMT" w:cs="ArialMT"/>
          <w:color w:val="000000"/>
          <w:sz w:val="24"/>
          <w:szCs w:val="24"/>
        </w:rPr>
        <w:t>Desirable</w:t>
      </w:r>
    </w:p>
    <w:p w:rsidR="006E1C56" w:rsidRDefault="006E1C56" w:rsidP="006E1C56">
      <w:pPr>
        <w:autoSpaceDE w:val="0"/>
        <w:autoSpaceDN w:val="0"/>
        <w:adjustRightInd w:val="0"/>
        <w:spacing w:after="0" w:line="240" w:lineRule="auto"/>
        <w:ind w:firstLine="180"/>
        <w:rPr>
          <w:rFonts w:ascii="ArialMT" w:hAnsi="ArialMT" w:cs="ArialMT"/>
          <w:color w:val="000000"/>
          <w:sz w:val="24"/>
          <w:szCs w:val="24"/>
        </w:rPr>
      </w:pPr>
      <w:r>
        <w:rPr>
          <w:rFonts w:ascii="ArialMT" w:hAnsi="ArialMT" w:cs="ArialMT"/>
          <w:color w:val="000000"/>
          <w:sz w:val="24"/>
          <w:szCs w:val="24"/>
        </w:rPr>
        <w:t>British Sign Language skills.</w:t>
      </w:r>
    </w:p>
    <w:p w:rsidR="006E1C56" w:rsidRDefault="006E1C56" w:rsidP="006E1C56">
      <w:pPr>
        <w:autoSpaceDE w:val="0"/>
        <w:autoSpaceDN w:val="0"/>
        <w:adjustRightInd w:val="0"/>
        <w:spacing w:after="0" w:line="240" w:lineRule="auto"/>
        <w:ind w:firstLine="180"/>
        <w:rPr>
          <w:rFonts w:ascii="ArialMT" w:hAnsi="ArialMT" w:cs="ArialMT"/>
          <w:color w:val="000000"/>
          <w:sz w:val="24"/>
          <w:szCs w:val="24"/>
        </w:rPr>
      </w:pPr>
    </w:p>
    <w:p w:rsidR="006E1C56" w:rsidRDefault="006E1C56" w:rsidP="006E1C56">
      <w:pPr>
        <w:autoSpaceDE w:val="0"/>
        <w:autoSpaceDN w:val="0"/>
        <w:adjustRightInd w:val="0"/>
        <w:spacing w:after="120" w:line="240" w:lineRule="auto"/>
        <w:ind w:firstLine="180"/>
        <w:rPr>
          <w:rFonts w:ascii="ArialMT" w:hAnsi="ArialMT" w:cs="ArialMT"/>
          <w:color w:val="000000"/>
          <w:sz w:val="24"/>
          <w:szCs w:val="24"/>
        </w:rPr>
      </w:pPr>
      <w:r>
        <w:rPr>
          <w:rFonts w:ascii="ArialMT" w:hAnsi="ArialMT" w:cs="ArialMT"/>
          <w:color w:val="000000"/>
          <w:sz w:val="24"/>
          <w:szCs w:val="24"/>
        </w:rPr>
        <w:t>Associate Artist</w:t>
      </w:r>
    </w:p>
    <w:p w:rsidR="006E1C56" w:rsidRDefault="006E1C56" w:rsidP="006E1C56">
      <w:pPr>
        <w:autoSpaceDE w:val="0"/>
        <w:autoSpaceDN w:val="0"/>
        <w:adjustRightInd w:val="0"/>
        <w:spacing w:after="120" w:line="240" w:lineRule="auto"/>
        <w:rPr>
          <w:rFonts w:ascii="ArialMT" w:hAnsi="ArialMT" w:cs="ArialMT"/>
          <w:color w:val="000000"/>
          <w:sz w:val="24"/>
          <w:szCs w:val="24"/>
        </w:rPr>
      </w:pPr>
      <w:r>
        <w:rPr>
          <w:rFonts w:ascii="ArialMT" w:hAnsi="ArialMT" w:cs="ArialMT"/>
          <w:color w:val="000000"/>
          <w:sz w:val="24"/>
          <w:szCs w:val="24"/>
        </w:rPr>
        <w:t>Summary of main terms and conditions of service</w:t>
      </w:r>
    </w:p>
    <w:p w:rsidR="006E1C56" w:rsidRDefault="006E1C56" w:rsidP="006E1C56">
      <w:pPr>
        <w:autoSpaceDE w:val="0"/>
        <w:autoSpaceDN w:val="0"/>
        <w:adjustRightInd w:val="0"/>
        <w:spacing w:after="4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Contract</w:t>
      </w:r>
    </w:p>
    <w:p w:rsidR="006E1C56" w:rsidRDefault="006E1C56" w:rsidP="006E1C56">
      <w:pPr>
        <w:autoSpaceDE w:val="0"/>
        <w:autoSpaceDN w:val="0"/>
        <w:adjustRightInd w:val="0"/>
        <w:spacing w:after="4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 xml:space="preserve">This is a fixed term post of one year, with a commitment of 1,100 hours (equivalent to three days a week). These hours will be worked flexibly, in accordance with the production schedule and in consultation with the post holder. This means that in some weeks, more hours will be worked and in other weeks, fewer hours will be worked. </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Salary</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 xml:space="preserve">The salary offered is £26,500 Full Time Equivalent (£14.50 per hour) and is payable in 12 equal monthly instalments. </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Hours</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This is a part-time post with a commitment of 1,100 hours, equivalent to 21 hours per week, plus one hour for lunch. Graeae's opening hours are 8.30am – 6.30pm. Each working week will be agreed in advance, with approval your line manager</w:t>
      </w:r>
      <w:r>
        <w:rPr>
          <w:rFonts w:ascii="ArialMT" w:hAnsi="ArialMT" w:cs="ArialMT"/>
          <w:color w:val="000000"/>
          <w:kern w:val="1"/>
          <w:sz w:val="24"/>
          <w:szCs w:val="24"/>
        </w:rPr>
        <w:t xml:space="preserve">. </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 xml:space="preserve">Occasional evening and weekend work as well as over-night stays away from the company base in London is required. There is no overtime payable but time off in lieu (TOIL) of hours worked may be taken in negotiation with line manager.  </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Probation</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 xml:space="preserve">Confirmation of employment is subject to a 3 month probationary period. </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Notice</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The period of notice from either party is one week during the probationary period and two months thereafter.</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Pension</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On the condition the employee contributes 3%, Graeae makes a contribution to the company's designated stakeholder pension scheme equivalent to an additional 7% of gross salary.</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Holiday</w:t>
      </w:r>
    </w:p>
    <w:p w:rsidR="006E1C56" w:rsidRDefault="006E1C56" w:rsidP="006E1C56">
      <w:pPr>
        <w:autoSpaceDE w:val="0"/>
        <w:autoSpaceDN w:val="0"/>
        <w:adjustRightInd w:val="0"/>
        <w:spacing w:after="0" w:line="240" w:lineRule="auto"/>
        <w:rPr>
          <w:rFonts w:ascii="ArialMT" w:hAnsi="ArialMT" w:cs="ArialMT"/>
          <w:color w:val="000000"/>
          <w:spacing w:val="-4"/>
          <w:kern w:val="1"/>
          <w:sz w:val="24"/>
          <w:szCs w:val="24"/>
        </w:rPr>
      </w:pPr>
      <w:r>
        <w:rPr>
          <w:rFonts w:ascii="ArialMT" w:hAnsi="ArialMT" w:cs="ArialMT"/>
          <w:color w:val="000000"/>
          <w:spacing w:val="-4"/>
          <w:kern w:val="1"/>
          <w:sz w:val="24"/>
          <w:szCs w:val="24"/>
        </w:rPr>
        <w:t>The post holder is entitled to 25 days paid holiday per annum plus public holidays in the first year of service. Holiday entitlement may not be carried forward and there is no cash alternative except at termination of employment.</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lastRenderedPageBreak/>
        <w:t>Access</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Graeae will assist you to conduct an access audit, make an Access to Work application to meet the cost of support and have put funds aside to cover any costs not covered by the scheme. We will assist with booking interpreters, access workers or other personnel as required. Applicants will be responsible for their own personal care and home support needs. We are happy to discuss with you in advance of making an application if you are unsure.</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Any additional access support required to make the application will be covered if agreed in advance.</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Training</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 xml:space="preserve">Graeae has a training policy and is committed to developing staff, encouraging them to expand their skills during their employment with the organisation. </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This post comes with a training and development package that can be tailored to the individual. Support would include:</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Shadowing on Graeae and theatre partner productions</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Mentorship from one of our partner organisations, 6 x 2hr sessions</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Action Learning Set</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Up to 10 days additional professional development</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2 week placement in one of our partner organisations</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 xml:space="preserve">The full package of support is estimated by us to be worth c.£5,000 including travel, accommodation and expenses. </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Other Benefits</w:t>
      </w:r>
    </w:p>
    <w:p w:rsidR="006E1C56" w:rsidRDefault="006E1C56" w:rsidP="006E1C56">
      <w:pPr>
        <w:autoSpaceDE w:val="0"/>
        <w:autoSpaceDN w:val="0"/>
        <w:adjustRightInd w:val="0"/>
        <w:spacing w:after="0" w:line="240" w:lineRule="auto"/>
        <w:rPr>
          <w:rFonts w:ascii="ArialMT" w:hAnsi="ArialMT" w:cs="ArialMT"/>
          <w:color w:val="000000"/>
          <w:kern w:val="1"/>
          <w:sz w:val="24"/>
          <w:szCs w:val="24"/>
        </w:rPr>
      </w:pPr>
      <w:r>
        <w:rPr>
          <w:rFonts w:ascii="ArialMT" w:hAnsi="ArialMT" w:cs="ArialMT"/>
          <w:color w:val="000000"/>
          <w:kern w:val="1"/>
          <w:sz w:val="24"/>
          <w:szCs w:val="24"/>
        </w:rPr>
        <w:t xml:space="preserve">Graeae participates in the Cycle to Work scheme. Holiday, sick and parental leave are all over the required minimum.  </w:t>
      </w:r>
    </w:p>
    <w:p w:rsidR="003D6A5D" w:rsidRDefault="003D6A5D">
      <w:bookmarkStart w:id="0" w:name="_GoBack"/>
      <w:bookmarkEnd w:id="0"/>
    </w:p>
    <w:sectPr w:rsidR="003D6A5D" w:rsidSect="002D30A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56"/>
    <w:rsid w:val="003D6A5D"/>
    <w:rsid w:val="006E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2652"/>
  <w15:chartTrackingRefBased/>
  <w15:docId w15:val="{976A6D93-8B2C-479A-87C8-C1269E92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C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Graeae Office</dc:creator>
  <cp:keywords/>
  <dc:description/>
  <cp:lastModifiedBy>Graeae Office</cp:lastModifiedBy>
  <cp:revision>1</cp:revision>
  <dcterms:created xsi:type="dcterms:W3CDTF">2021-06-18T14:59:00Z</dcterms:created>
  <dcterms:modified xsi:type="dcterms:W3CDTF">2021-06-18T15:04:00Z</dcterms:modified>
</cp:coreProperties>
</file>