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D8" w:rsidRDefault="004971D8" w:rsidP="004971D8">
      <w:pPr>
        <w:autoSpaceDE w:val="0"/>
        <w:autoSpaceDN w:val="0"/>
        <w:adjustRightInd w:val="0"/>
        <w:spacing w:after="200" w:line="360" w:lineRule="auto"/>
        <w:jc w:val="center"/>
        <w:rPr>
          <w:rFonts w:ascii="ArialMT" w:hAnsi="ArialMT" w:cs="ArialMT"/>
          <w:color w:val="000000"/>
          <w:sz w:val="32"/>
          <w:szCs w:val="32"/>
        </w:rPr>
      </w:pPr>
    </w:p>
    <w:p w:rsidR="004971D8" w:rsidRDefault="004971D8" w:rsidP="004971D8">
      <w:pPr>
        <w:autoSpaceDE w:val="0"/>
        <w:autoSpaceDN w:val="0"/>
        <w:adjustRightInd w:val="0"/>
        <w:spacing w:after="120" w:line="360" w:lineRule="auto"/>
        <w:rPr>
          <w:rFonts w:ascii="Arial-BoldMT" w:hAnsi="Arial-BoldMT" w:cs="Arial-BoldMT"/>
          <w:b/>
          <w:bCs/>
          <w:color w:val="000000"/>
          <w:sz w:val="40"/>
          <w:szCs w:val="40"/>
        </w:rPr>
      </w:pPr>
      <w:r>
        <w:rPr>
          <w:rFonts w:ascii="Arial-BoldMT" w:hAnsi="Arial-BoldMT" w:cs="Arial-BoldMT"/>
          <w:b/>
          <w:bCs/>
          <w:color w:val="000000"/>
          <w:sz w:val="40"/>
          <w:szCs w:val="40"/>
        </w:rPr>
        <w:t>Trainee Producer</w:t>
      </w: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rPr>
      </w:pPr>
      <w:r>
        <w:rPr>
          <w:rFonts w:ascii="Arial-BoldMT" w:hAnsi="Arial-BoldMT" w:cs="Arial-BoldMT"/>
          <w:b/>
          <w:bCs/>
          <w:color w:val="000000"/>
          <w:sz w:val="36"/>
          <w:szCs w:val="36"/>
        </w:rPr>
        <w:t>JOB DESCRIPTION</w:t>
      </w: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rPr>
      </w:pPr>
      <w:r>
        <w:rPr>
          <w:rFonts w:ascii="Arial-BoldMT" w:hAnsi="Arial-BoldMT" w:cs="Arial-BoldMT"/>
          <w:b/>
          <w:bCs/>
          <w:color w:val="000000"/>
          <w:sz w:val="36"/>
          <w:szCs w:val="36"/>
        </w:rPr>
        <w:t>Job Purpose</w:t>
      </w:r>
    </w:p>
    <w:p w:rsidR="004971D8" w:rsidRDefault="004971D8" w:rsidP="004971D8">
      <w:pPr>
        <w:autoSpaceDE w:val="0"/>
        <w:autoSpaceDN w:val="0"/>
        <w:adjustRightInd w:val="0"/>
        <w:spacing w:after="200" w:line="360" w:lineRule="auto"/>
        <w:rPr>
          <w:rFonts w:ascii="ArialMT" w:hAnsi="ArialMT" w:cs="ArialMT"/>
          <w:color w:val="000000"/>
          <w:sz w:val="21"/>
          <w:szCs w:val="21"/>
          <w:vertAlign w:val="subscript"/>
        </w:rPr>
      </w:pPr>
      <w:r>
        <w:rPr>
          <w:rFonts w:ascii="ArialMT" w:hAnsi="ArialMT" w:cs="ArialMT"/>
          <w:color w:val="000000"/>
          <w:sz w:val="32"/>
          <w:szCs w:val="32"/>
        </w:rPr>
        <w:t xml:space="preserve">To manage the smooth-running Graeae’s productions and R&amp;D projects, under supervision from the Executive Director and act as Line Producer for the project teams.  </w:t>
      </w:r>
    </w:p>
    <w:p w:rsidR="004971D8" w:rsidRDefault="004971D8" w:rsidP="004971D8">
      <w:pPr>
        <w:autoSpaceDE w:val="0"/>
        <w:autoSpaceDN w:val="0"/>
        <w:adjustRightInd w:val="0"/>
        <w:spacing w:after="200" w:line="360" w:lineRule="auto"/>
        <w:rPr>
          <w:rFonts w:ascii="ArialMT" w:hAnsi="ArialMT" w:cs="ArialMT"/>
          <w:color w:val="000000"/>
          <w:sz w:val="32"/>
          <w:szCs w:val="32"/>
        </w:rPr>
      </w:pPr>
      <w:r>
        <w:rPr>
          <w:rFonts w:ascii="Arial-BoldMT" w:hAnsi="Arial-BoldMT" w:cs="Arial-BoldMT"/>
          <w:b/>
          <w:bCs/>
          <w:color w:val="000000"/>
          <w:sz w:val="32"/>
          <w:szCs w:val="32"/>
        </w:rPr>
        <w:t>Line Manager:</w:t>
      </w:r>
      <w:r>
        <w:rPr>
          <w:rFonts w:ascii="Arial-BoldMT" w:hAnsi="Arial-BoldMT" w:cs="Arial-BoldMT"/>
          <w:b/>
          <w:bCs/>
          <w:color w:val="000000"/>
          <w:sz w:val="32"/>
          <w:szCs w:val="32"/>
        </w:rPr>
        <w:tab/>
      </w:r>
      <w:r>
        <w:rPr>
          <w:rFonts w:ascii="ArialMT" w:hAnsi="ArialMT" w:cs="ArialMT"/>
          <w:color w:val="000000"/>
          <w:sz w:val="32"/>
          <w:szCs w:val="32"/>
        </w:rPr>
        <w:t>Executive Director</w:t>
      </w:r>
    </w:p>
    <w:p w:rsidR="004971D8" w:rsidRDefault="004971D8" w:rsidP="004971D8">
      <w:pPr>
        <w:autoSpaceDE w:val="0"/>
        <w:autoSpaceDN w:val="0"/>
        <w:adjustRightInd w:val="0"/>
        <w:spacing w:after="200" w:line="360" w:lineRule="auto"/>
        <w:rPr>
          <w:rFonts w:ascii="ArialMT" w:hAnsi="ArialMT" w:cs="ArialMT"/>
          <w:color w:val="000000"/>
          <w:sz w:val="32"/>
          <w:szCs w:val="32"/>
        </w:rPr>
      </w:pPr>
      <w:r>
        <w:rPr>
          <w:rFonts w:ascii="Arial-BoldMT" w:hAnsi="Arial-BoldMT" w:cs="Arial-BoldMT"/>
          <w:b/>
          <w:bCs/>
          <w:color w:val="000000"/>
          <w:sz w:val="32"/>
          <w:szCs w:val="32"/>
        </w:rPr>
        <w:t>Responsible for:</w:t>
      </w:r>
      <w:r>
        <w:rPr>
          <w:rFonts w:ascii="ArialMT" w:hAnsi="ArialMT" w:cs="ArialMT"/>
          <w:color w:val="000000"/>
          <w:sz w:val="32"/>
          <w:szCs w:val="32"/>
        </w:rPr>
        <w:tab/>
        <w:t xml:space="preserve">None </w:t>
      </w:r>
    </w:p>
    <w:p w:rsidR="004971D8" w:rsidRDefault="004971D8" w:rsidP="004971D8">
      <w:pPr>
        <w:autoSpaceDE w:val="0"/>
        <w:autoSpaceDN w:val="0"/>
        <w:adjustRightInd w:val="0"/>
        <w:spacing w:after="120" w:line="360" w:lineRule="auto"/>
        <w:rPr>
          <w:rFonts w:ascii="Arial-BoldMT" w:hAnsi="Arial-BoldMT" w:cs="Arial-BoldMT"/>
          <w:b/>
          <w:bCs/>
          <w:color w:val="000000"/>
          <w:sz w:val="40"/>
          <w:szCs w:val="40"/>
        </w:rPr>
      </w:pPr>
      <w:r>
        <w:rPr>
          <w:rFonts w:ascii="Arial-BoldMT" w:hAnsi="Arial-BoldMT" w:cs="Arial-BoldMT"/>
          <w:b/>
          <w:bCs/>
          <w:color w:val="000000"/>
          <w:sz w:val="40"/>
          <w:szCs w:val="40"/>
        </w:rPr>
        <w:t>Key responsibilities</w:t>
      </w: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rPr>
      </w:pPr>
      <w:r>
        <w:rPr>
          <w:rFonts w:ascii="Arial-BoldMT" w:hAnsi="Arial-BoldMT" w:cs="Arial-BoldMT"/>
          <w:b/>
          <w:bCs/>
          <w:color w:val="000000"/>
          <w:sz w:val="36"/>
          <w:szCs w:val="36"/>
        </w:rPr>
        <w:t xml:space="preserve">Creative Projects </w:t>
      </w:r>
    </w:p>
    <w:p w:rsidR="004971D8" w:rsidRDefault="004971D8" w:rsidP="004971D8">
      <w:pPr>
        <w:numPr>
          <w:ilvl w:val="0"/>
          <w:numId w:val="1"/>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 xml:space="preserve">Negotiate the booking of Graeae’s creative projects, tours and R&amp;D in association with the Consultant Producer </w:t>
      </w:r>
    </w:p>
    <w:p w:rsidR="004971D8" w:rsidRDefault="004971D8" w:rsidP="004971D8">
      <w:pPr>
        <w:numPr>
          <w:ilvl w:val="0"/>
          <w:numId w:val="1"/>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 xml:space="preserve">Be responsible for creating and managing budgets in collaboration with the Finance Director, ensuring they remain within agreed spend. </w:t>
      </w:r>
    </w:p>
    <w:p w:rsidR="004971D8" w:rsidRDefault="004971D8" w:rsidP="004971D8">
      <w:pPr>
        <w:numPr>
          <w:ilvl w:val="0"/>
          <w:numId w:val="1"/>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Create contracts for performers, creative team and venues in liaison with freelance producers on Graeae productions</w:t>
      </w:r>
    </w:p>
    <w:p w:rsidR="004971D8" w:rsidRDefault="004971D8" w:rsidP="004971D8">
      <w:pPr>
        <w:numPr>
          <w:ilvl w:val="0"/>
          <w:numId w:val="1"/>
        </w:numPr>
        <w:tabs>
          <w:tab w:val="left" w:pos="360"/>
          <w:tab w:val="left" w:pos="720"/>
        </w:tabs>
        <w:autoSpaceDE w:val="0"/>
        <w:autoSpaceDN w:val="0"/>
        <w:adjustRightInd w:val="0"/>
        <w:spacing w:after="0" w:line="360" w:lineRule="auto"/>
        <w:ind w:hanging="720"/>
        <w:rPr>
          <w:rFonts w:ascii="ArialMT" w:hAnsi="ArialMT" w:cs="ArialMT"/>
          <w:color w:val="000000"/>
          <w:sz w:val="32"/>
          <w:szCs w:val="32"/>
        </w:rPr>
      </w:pPr>
      <w:r>
        <w:rPr>
          <w:rFonts w:ascii="ArialMT" w:hAnsi="ArialMT" w:cs="ArialMT"/>
          <w:color w:val="000000"/>
          <w:sz w:val="32"/>
          <w:szCs w:val="32"/>
        </w:rPr>
        <w:t xml:space="preserve">Coordinate travel and accommodation for touring productions </w:t>
      </w:r>
    </w:p>
    <w:p w:rsidR="004971D8" w:rsidRDefault="004971D8" w:rsidP="004971D8">
      <w:pPr>
        <w:numPr>
          <w:ilvl w:val="0"/>
          <w:numId w:val="1"/>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 xml:space="preserve">Manage the logistics for the production and touring teams </w:t>
      </w:r>
    </w:p>
    <w:p w:rsidR="004971D8" w:rsidRDefault="004971D8" w:rsidP="004971D8">
      <w:pPr>
        <w:numPr>
          <w:ilvl w:val="0"/>
          <w:numId w:val="1"/>
        </w:numPr>
        <w:tabs>
          <w:tab w:val="left" w:pos="360"/>
          <w:tab w:val="left" w:pos="720"/>
        </w:tabs>
        <w:autoSpaceDE w:val="0"/>
        <w:autoSpaceDN w:val="0"/>
        <w:adjustRightInd w:val="0"/>
        <w:spacing w:after="0" w:line="360" w:lineRule="auto"/>
        <w:ind w:hanging="720"/>
        <w:rPr>
          <w:rFonts w:ascii="ArialMT" w:hAnsi="ArialMT" w:cs="ArialMT"/>
          <w:color w:val="000000"/>
          <w:sz w:val="32"/>
          <w:szCs w:val="32"/>
        </w:rPr>
      </w:pPr>
      <w:r>
        <w:rPr>
          <w:rFonts w:ascii="ArialMT" w:hAnsi="ArialMT" w:cs="ArialMT"/>
          <w:color w:val="000000"/>
          <w:sz w:val="32"/>
          <w:szCs w:val="32"/>
        </w:rPr>
        <w:lastRenderedPageBreak/>
        <w:t xml:space="preserve">Manage clear communication of performances and events internally and with project partners </w:t>
      </w:r>
    </w:p>
    <w:p w:rsidR="004971D8" w:rsidRDefault="004971D8" w:rsidP="004971D8">
      <w:pPr>
        <w:numPr>
          <w:ilvl w:val="0"/>
          <w:numId w:val="1"/>
        </w:numPr>
        <w:tabs>
          <w:tab w:val="left" w:pos="360"/>
          <w:tab w:val="left" w:pos="720"/>
        </w:tabs>
        <w:autoSpaceDE w:val="0"/>
        <w:autoSpaceDN w:val="0"/>
        <w:adjustRightInd w:val="0"/>
        <w:spacing w:after="0" w:line="360" w:lineRule="auto"/>
        <w:ind w:hanging="720"/>
        <w:rPr>
          <w:rFonts w:ascii="ArialMT" w:hAnsi="ArialMT" w:cs="ArialMT"/>
          <w:color w:val="000000"/>
          <w:sz w:val="32"/>
          <w:szCs w:val="32"/>
        </w:rPr>
      </w:pPr>
      <w:r>
        <w:rPr>
          <w:rFonts w:ascii="ArialMT" w:hAnsi="ArialMT" w:cs="ArialMT"/>
          <w:color w:val="000000"/>
          <w:sz w:val="32"/>
          <w:szCs w:val="32"/>
        </w:rPr>
        <w:t>Ensure monitoring and evaluation reports are completed comprehensively and to deadlines, particularly with reference to funding agreements.</w:t>
      </w:r>
    </w:p>
    <w:p w:rsidR="004971D8" w:rsidRDefault="004971D8" w:rsidP="004971D8">
      <w:pPr>
        <w:autoSpaceDE w:val="0"/>
        <w:autoSpaceDN w:val="0"/>
        <w:adjustRightInd w:val="0"/>
        <w:spacing w:after="0" w:line="360" w:lineRule="auto"/>
        <w:ind w:left="720"/>
        <w:rPr>
          <w:rFonts w:ascii="ArialMT" w:hAnsi="ArialMT" w:cs="ArialMT"/>
          <w:color w:val="000000"/>
          <w:sz w:val="32"/>
          <w:szCs w:val="32"/>
        </w:rPr>
      </w:pP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rPr>
      </w:pPr>
      <w:r>
        <w:rPr>
          <w:rFonts w:ascii="Arial-BoldMT" w:hAnsi="Arial-BoldMT" w:cs="Arial-BoldMT"/>
          <w:b/>
          <w:bCs/>
          <w:color w:val="000000"/>
          <w:sz w:val="36"/>
          <w:szCs w:val="36"/>
        </w:rPr>
        <w:t>Company communication</w:t>
      </w:r>
    </w:p>
    <w:p w:rsidR="004971D8" w:rsidRDefault="004971D8" w:rsidP="004971D8">
      <w:pPr>
        <w:numPr>
          <w:ilvl w:val="0"/>
          <w:numId w:val="2"/>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Proactively lead communication across the company departments, organise and support meetings, including minute taking</w:t>
      </w:r>
    </w:p>
    <w:p w:rsidR="004971D8" w:rsidRDefault="004971D8" w:rsidP="004971D8">
      <w:pPr>
        <w:numPr>
          <w:ilvl w:val="0"/>
          <w:numId w:val="2"/>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 xml:space="preserve">Work with Executive Director to ensure internal communication systems are up to date and, with support from the Executive Director, adhered to </w:t>
      </w: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rPr>
      </w:pPr>
      <w:r>
        <w:rPr>
          <w:rFonts w:ascii="Arial-BoldMT" w:hAnsi="Arial-BoldMT" w:cs="Arial-BoldMT"/>
          <w:b/>
          <w:bCs/>
          <w:color w:val="000000"/>
          <w:sz w:val="36"/>
          <w:szCs w:val="36"/>
        </w:rPr>
        <w:t>International projects</w:t>
      </w:r>
    </w:p>
    <w:p w:rsidR="004971D8" w:rsidRDefault="004971D8" w:rsidP="004971D8">
      <w:pPr>
        <w:numPr>
          <w:ilvl w:val="0"/>
          <w:numId w:val="3"/>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Support the Freelance International Producer to coordinate the international programme.</w:t>
      </w:r>
    </w:p>
    <w:p w:rsidR="004971D8" w:rsidRDefault="004971D8" w:rsidP="004971D8">
      <w:pPr>
        <w:numPr>
          <w:ilvl w:val="0"/>
          <w:numId w:val="3"/>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Ensure travel, accommodation and visas are booked where required.</w:t>
      </w:r>
    </w:p>
    <w:p w:rsidR="004971D8" w:rsidRDefault="004971D8" w:rsidP="004971D8">
      <w:pPr>
        <w:autoSpaceDE w:val="0"/>
        <w:autoSpaceDN w:val="0"/>
        <w:adjustRightInd w:val="0"/>
        <w:spacing w:after="0" w:line="360" w:lineRule="auto"/>
        <w:rPr>
          <w:rFonts w:ascii="Arial-BoldMT" w:hAnsi="Arial-BoldMT" w:cs="Arial-BoldMT"/>
          <w:b/>
          <w:bCs/>
          <w:color w:val="000000"/>
          <w:sz w:val="36"/>
          <w:szCs w:val="36"/>
        </w:rPr>
      </w:pPr>
      <w:r>
        <w:rPr>
          <w:rFonts w:ascii="Arial-BoldMT" w:hAnsi="Arial-BoldMT" w:cs="Arial-BoldMT"/>
          <w:b/>
          <w:bCs/>
          <w:color w:val="000000"/>
          <w:sz w:val="36"/>
          <w:szCs w:val="36"/>
        </w:rPr>
        <w:t xml:space="preserve">Support building and facilities </w:t>
      </w:r>
    </w:p>
    <w:p w:rsidR="004971D8" w:rsidRDefault="004971D8" w:rsidP="004971D8">
      <w:pPr>
        <w:numPr>
          <w:ilvl w:val="0"/>
          <w:numId w:val="4"/>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Provide duty management support to the General Manager in opening and closing the offices at Bradbury Studios (if London-based)</w:t>
      </w:r>
    </w:p>
    <w:p w:rsidR="004971D8" w:rsidRDefault="004971D8" w:rsidP="004971D8">
      <w:pPr>
        <w:autoSpaceDE w:val="0"/>
        <w:autoSpaceDN w:val="0"/>
        <w:adjustRightInd w:val="0"/>
        <w:spacing w:after="200" w:line="360" w:lineRule="auto"/>
        <w:rPr>
          <w:rFonts w:ascii="Arial-BoldMT" w:hAnsi="Arial-BoldMT" w:cs="Arial-BoldMT"/>
          <w:b/>
          <w:bCs/>
          <w:color w:val="000000"/>
          <w:sz w:val="36"/>
          <w:szCs w:val="36"/>
        </w:rPr>
      </w:pPr>
    </w:p>
    <w:p w:rsidR="004971D8" w:rsidRDefault="004971D8" w:rsidP="004971D8">
      <w:pPr>
        <w:autoSpaceDE w:val="0"/>
        <w:autoSpaceDN w:val="0"/>
        <w:adjustRightInd w:val="0"/>
        <w:spacing w:after="200" w:line="360" w:lineRule="auto"/>
        <w:rPr>
          <w:rFonts w:ascii="Arial-BoldMT" w:hAnsi="Arial-BoldMT" w:cs="Arial-BoldMT"/>
          <w:b/>
          <w:bCs/>
          <w:color w:val="000000"/>
          <w:sz w:val="36"/>
          <w:szCs w:val="36"/>
        </w:rPr>
      </w:pPr>
      <w:r>
        <w:rPr>
          <w:rFonts w:ascii="Arial-BoldMT" w:hAnsi="Arial-BoldMT" w:cs="Arial-BoldMT"/>
          <w:b/>
          <w:bCs/>
          <w:color w:val="000000"/>
          <w:sz w:val="36"/>
          <w:szCs w:val="36"/>
        </w:rPr>
        <w:lastRenderedPageBreak/>
        <w:t>General</w:t>
      </w:r>
    </w:p>
    <w:p w:rsidR="004971D8" w:rsidRDefault="004971D8" w:rsidP="004971D8">
      <w:pPr>
        <w:numPr>
          <w:ilvl w:val="0"/>
          <w:numId w:val="5"/>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Promote equality of opportunity and fair treatment in all activities</w:t>
      </w:r>
    </w:p>
    <w:p w:rsidR="004971D8" w:rsidRDefault="004971D8" w:rsidP="004971D8">
      <w:pPr>
        <w:numPr>
          <w:ilvl w:val="0"/>
          <w:numId w:val="5"/>
        </w:numPr>
        <w:tabs>
          <w:tab w:val="left" w:pos="360"/>
          <w:tab w:val="left" w:pos="720"/>
        </w:tabs>
        <w:autoSpaceDE w:val="0"/>
        <w:autoSpaceDN w:val="0"/>
        <w:adjustRightInd w:val="0"/>
        <w:spacing w:after="120" w:line="360" w:lineRule="auto"/>
        <w:ind w:hanging="720"/>
        <w:rPr>
          <w:rFonts w:ascii="ArialMT" w:hAnsi="ArialMT" w:cs="ArialMT"/>
          <w:color w:val="000000"/>
          <w:sz w:val="32"/>
          <w:szCs w:val="32"/>
        </w:rPr>
      </w:pPr>
      <w:r>
        <w:rPr>
          <w:rFonts w:ascii="ArialMT" w:hAnsi="ArialMT" w:cs="ArialMT"/>
          <w:color w:val="000000"/>
          <w:sz w:val="32"/>
          <w:szCs w:val="32"/>
        </w:rPr>
        <w:t>Represent the company at public events as required</w:t>
      </w:r>
    </w:p>
    <w:p w:rsidR="004971D8" w:rsidRDefault="004971D8" w:rsidP="004971D8">
      <w:pPr>
        <w:autoSpaceDE w:val="0"/>
        <w:autoSpaceDN w:val="0"/>
        <w:adjustRightInd w:val="0"/>
        <w:spacing w:after="0" w:line="360" w:lineRule="auto"/>
        <w:rPr>
          <w:rFonts w:ascii="ArialMT" w:hAnsi="ArialMT" w:cs="ArialMT"/>
          <w:color w:val="000000"/>
          <w:sz w:val="32"/>
          <w:szCs w:val="32"/>
        </w:rPr>
      </w:pPr>
    </w:p>
    <w:p w:rsidR="004971D8" w:rsidRDefault="004971D8" w:rsidP="004971D8">
      <w:pPr>
        <w:autoSpaceDE w:val="0"/>
        <w:autoSpaceDN w:val="0"/>
        <w:adjustRightInd w:val="0"/>
        <w:spacing w:after="120" w:line="360" w:lineRule="auto"/>
        <w:jc w:val="center"/>
        <w:rPr>
          <w:rFonts w:ascii="Arial-BoldMT" w:hAnsi="Arial-BoldMT" w:cs="Arial-BoldMT"/>
          <w:b/>
          <w:bCs/>
          <w:color w:val="000000"/>
          <w:sz w:val="32"/>
          <w:szCs w:val="32"/>
        </w:rPr>
      </w:pPr>
      <w:r>
        <w:rPr>
          <w:rFonts w:ascii="Arial-BoldMT" w:hAnsi="Arial-BoldMT" w:cs="Arial-BoldMT"/>
          <w:b/>
          <w:bCs/>
          <w:color w:val="000000"/>
          <w:sz w:val="32"/>
          <w:szCs w:val="32"/>
        </w:rPr>
        <w:t xml:space="preserve"> </w:t>
      </w:r>
    </w:p>
    <w:p w:rsidR="004971D8" w:rsidRDefault="004971D8" w:rsidP="004971D8">
      <w:pPr>
        <w:autoSpaceDE w:val="0"/>
        <w:autoSpaceDN w:val="0"/>
        <w:adjustRightInd w:val="0"/>
        <w:spacing w:after="120" w:line="360" w:lineRule="auto"/>
        <w:rPr>
          <w:rFonts w:ascii="Arial-BoldMT" w:hAnsi="Arial-BoldMT" w:cs="Arial-BoldMT"/>
          <w:b/>
          <w:bCs/>
          <w:color w:val="000000"/>
          <w:sz w:val="40"/>
          <w:szCs w:val="40"/>
        </w:rPr>
      </w:pPr>
      <w:r>
        <w:rPr>
          <w:rFonts w:ascii="Arial-BoldMT" w:hAnsi="Arial-BoldMT" w:cs="Arial-BoldMT"/>
          <w:b/>
          <w:bCs/>
          <w:color w:val="000000"/>
          <w:sz w:val="40"/>
          <w:szCs w:val="40"/>
        </w:rPr>
        <w:t>Trainee Producer</w:t>
      </w:r>
    </w:p>
    <w:p w:rsidR="004971D8" w:rsidRDefault="004971D8" w:rsidP="004971D8">
      <w:pPr>
        <w:autoSpaceDE w:val="0"/>
        <w:autoSpaceDN w:val="0"/>
        <w:adjustRightInd w:val="0"/>
        <w:spacing w:after="200" w:line="360" w:lineRule="auto"/>
        <w:rPr>
          <w:rFonts w:ascii="Arial-BoldMT" w:hAnsi="Arial-BoldMT" w:cs="Arial-BoldMT"/>
          <w:b/>
          <w:bCs/>
          <w:color w:val="000000"/>
          <w:sz w:val="36"/>
          <w:szCs w:val="36"/>
        </w:rPr>
      </w:pPr>
      <w:r>
        <w:rPr>
          <w:rFonts w:ascii="Arial-BoldMT" w:hAnsi="Arial-BoldMT" w:cs="Arial-BoldMT"/>
          <w:b/>
          <w:bCs/>
          <w:color w:val="000000"/>
          <w:sz w:val="36"/>
          <w:szCs w:val="36"/>
        </w:rPr>
        <w:t>Person Specification</w:t>
      </w:r>
    </w:p>
    <w:p w:rsidR="004971D8" w:rsidRDefault="004971D8" w:rsidP="004971D8">
      <w:pPr>
        <w:autoSpaceDE w:val="0"/>
        <w:autoSpaceDN w:val="0"/>
        <w:adjustRightInd w:val="0"/>
        <w:spacing w:after="120" w:line="360" w:lineRule="auto"/>
        <w:rPr>
          <w:rFonts w:ascii="ArialMT" w:hAnsi="ArialMT" w:cs="ArialMT"/>
          <w:color w:val="000000"/>
          <w:sz w:val="36"/>
          <w:szCs w:val="36"/>
          <w:u w:val="single" w:color="3F6CAF"/>
        </w:rPr>
      </w:pPr>
      <w:r>
        <w:rPr>
          <w:rFonts w:ascii="Arial-BoldItalicMT" w:hAnsi="Arial-BoldItalicMT" w:cs="Arial-BoldItalicMT"/>
          <w:b/>
          <w:bCs/>
          <w:i/>
          <w:iCs/>
          <w:color w:val="000000"/>
          <w:sz w:val="36"/>
          <w:szCs w:val="36"/>
        </w:rPr>
        <w:t>Essential</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Excellent interpersonal skills including an ability to interact effectively with a wide range of individuals and organisations and a variety of settings</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Excellent communication skills - written and verbal / signed and the ability to represent the organisation externally</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Identify as Deaf, disabled or neuro-divergent under the Social Model of Disability or have an in-depth understanding and appreciation of access barriers to working in the arts, as well as how these barriers may be addressed</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 xml:space="preserve">Experience of creating and managing administrative systems </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Experience in problem solving both creatively and pragmatically</w:t>
      </w:r>
    </w:p>
    <w:p w:rsidR="004971D8" w:rsidRDefault="004971D8" w:rsidP="004971D8">
      <w:pPr>
        <w:numPr>
          <w:ilvl w:val="0"/>
          <w:numId w:val="6"/>
        </w:numPr>
        <w:tabs>
          <w:tab w:val="left" w:pos="360"/>
          <w:tab w:val="left" w:pos="720"/>
        </w:tabs>
        <w:autoSpaceDE w:val="0"/>
        <w:autoSpaceDN w:val="0"/>
        <w:adjustRightInd w:val="0"/>
        <w:spacing w:after="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lastRenderedPageBreak/>
        <w:t xml:space="preserve">Ability to self-motivate, organise and prioritise work load </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 xml:space="preserve">Excellent IT skills across a range of PC based software packages including Microsoft Office </w:t>
      </w:r>
    </w:p>
    <w:p w:rsidR="004971D8" w:rsidRDefault="004971D8" w:rsidP="004971D8">
      <w:pPr>
        <w:numPr>
          <w:ilvl w:val="0"/>
          <w:numId w:val="6"/>
        </w:numPr>
        <w:tabs>
          <w:tab w:val="left" w:pos="360"/>
          <w:tab w:val="left" w:pos="720"/>
        </w:tabs>
        <w:autoSpaceDE w:val="0"/>
        <w:autoSpaceDN w:val="0"/>
        <w:adjustRightInd w:val="0"/>
        <w:spacing w:after="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Proven experience of monitoring budgets and knowledge of effective financial management systems</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 xml:space="preserve">Experience of working with or within the arts or cultural industries </w:t>
      </w:r>
    </w:p>
    <w:p w:rsidR="004971D8" w:rsidRDefault="004971D8" w:rsidP="004971D8">
      <w:pPr>
        <w:numPr>
          <w:ilvl w:val="0"/>
          <w:numId w:val="6"/>
        </w:numPr>
        <w:tabs>
          <w:tab w:val="left" w:pos="360"/>
          <w:tab w:val="left" w:pos="720"/>
        </w:tabs>
        <w:autoSpaceDE w:val="0"/>
        <w:autoSpaceDN w:val="0"/>
        <w:adjustRightInd w:val="0"/>
        <w:spacing w:after="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 xml:space="preserve">Experience of time management and the ability to maintain and deliver several projects simultaneously </w:t>
      </w:r>
    </w:p>
    <w:p w:rsidR="004971D8" w:rsidRDefault="004971D8" w:rsidP="004971D8">
      <w:pPr>
        <w:numPr>
          <w:ilvl w:val="0"/>
          <w:numId w:val="6"/>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Experience of effective reporting and evaluation for funders and internally</w:t>
      </w:r>
    </w:p>
    <w:p w:rsidR="004971D8" w:rsidRDefault="004971D8" w:rsidP="004971D8">
      <w:pPr>
        <w:numPr>
          <w:ilvl w:val="0"/>
          <w:numId w:val="6"/>
        </w:numPr>
        <w:tabs>
          <w:tab w:val="left" w:pos="360"/>
          <w:tab w:val="left" w:pos="720"/>
        </w:tabs>
        <w:autoSpaceDE w:val="0"/>
        <w:autoSpaceDN w:val="0"/>
        <w:adjustRightInd w:val="0"/>
        <w:spacing w:after="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 xml:space="preserve">An understanding of the additional social and cultural barriers encountered by Deaf and disabled artists; including </w:t>
      </w:r>
      <w:proofErr w:type="spellStart"/>
      <w:r>
        <w:rPr>
          <w:rFonts w:ascii="ArialMT" w:hAnsi="ArialMT" w:cs="ArialMT"/>
          <w:color w:val="000000"/>
          <w:sz w:val="32"/>
          <w:szCs w:val="32"/>
          <w:u w:color="3F6CAF"/>
        </w:rPr>
        <w:t>disablism</w:t>
      </w:r>
      <w:proofErr w:type="spellEnd"/>
      <w:r>
        <w:rPr>
          <w:rFonts w:ascii="ArialMT" w:hAnsi="ArialMT" w:cs="ArialMT"/>
          <w:color w:val="000000"/>
          <w:sz w:val="32"/>
          <w:szCs w:val="32"/>
          <w:u w:color="3F6CAF"/>
        </w:rPr>
        <w:t>, racism, homophobia or persecution for some other aspect of their identity.</w:t>
      </w:r>
    </w:p>
    <w:p w:rsidR="004971D8" w:rsidRDefault="004971D8" w:rsidP="004971D8">
      <w:pPr>
        <w:numPr>
          <w:ilvl w:val="0"/>
          <w:numId w:val="6"/>
        </w:numPr>
        <w:tabs>
          <w:tab w:val="left" w:pos="360"/>
          <w:tab w:val="left" w:pos="720"/>
        </w:tabs>
        <w:autoSpaceDE w:val="0"/>
        <w:autoSpaceDN w:val="0"/>
        <w:adjustRightInd w:val="0"/>
        <w:spacing w:after="20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An openness to travel within England, when safe to do so.</w:t>
      </w: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u w:color="3F6CAF"/>
        </w:rPr>
      </w:pPr>
      <w:r>
        <w:rPr>
          <w:rFonts w:ascii="Arial-BoldItalicMT" w:hAnsi="Arial-BoldItalicMT" w:cs="Arial-BoldItalicMT"/>
          <w:b/>
          <w:bCs/>
          <w:i/>
          <w:iCs/>
          <w:color w:val="000000"/>
          <w:sz w:val="36"/>
          <w:szCs w:val="36"/>
          <w:u w:color="3F6CAF"/>
        </w:rPr>
        <w:t>Desired</w:t>
      </w:r>
    </w:p>
    <w:p w:rsidR="004971D8" w:rsidRDefault="004971D8" w:rsidP="004971D8">
      <w:pPr>
        <w:numPr>
          <w:ilvl w:val="0"/>
          <w:numId w:val="7"/>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British Sign Language Level 1</w:t>
      </w:r>
    </w:p>
    <w:p w:rsidR="004971D8" w:rsidRDefault="004971D8" w:rsidP="004971D8">
      <w:pPr>
        <w:numPr>
          <w:ilvl w:val="0"/>
          <w:numId w:val="7"/>
        </w:numPr>
        <w:tabs>
          <w:tab w:val="left" w:pos="360"/>
          <w:tab w:val="left" w:pos="720"/>
        </w:tabs>
        <w:autoSpaceDE w:val="0"/>
        <w:autoSpaceDN w:val="0"/>
        <w:adjustRightInd w:val="0"/>
        <w:spacing w:after="120" w:line="360" w:lineRule="auto"/>
        <w:ind w:hanging="720"/>
        <w:rPr>
          <w:rFonts w:ascii="ArialMT" w:hAnsi="ArialMT" w:cs="ArialMT"/>
          <w:color w:val="000000"/>
          <w:sz w:val="32"/>
          <w:szCs w:val="32"/>
          <w:u w:color="3F6CAF"/>
        </w:rPr>
      </w:pPr>
      <w:r>
        <w:rPr>
          <w:rFonts w:ascii="ArialMT" w:hAnsi="ArialMT" w:cs="ArialMT"/>
          <w:color w:val="000000"/>
          <w:sz w:val="32"/>
          <w:szCs w:val="32"/>
          <w:u w:color="3F6CAF"/>
        </w:rPr>
        <w:t>Clean driving licence and willingness to drive company vehicles</w:t>
      </w:r>
    </w:p>
    <w:p w:rsidR="004971D8" w:rsidRDefault="004971D8" w:rsidP="004971D8">
      <w:pPr>
        <w:autoSpaceDE w:val="0"/>
        <w:autoSpaceDN w:val="0"/>
        <w:adjustRightInd w:val="0"/>
        <w:spacing w:after="0" w:line="360" w:lineRule="auto"/>
        <w:jc w:val="center"/>
        <w:rPr>
          <w:rFonts w:ascii="Arial-BoldMT" w:hAnsi="Arial-BoldMT" w:cs="Arial-BoldMT"/>
          <w:b/>
          <w:bCs/>
          <w:color w:val="000000"/>
          <w:sz w:val="32"/>
          <w:szCs w:val="32"/>
          <w:u w:color="3F6CAF"/>
        </w:rPr>
      </w:pPr>
      <w:r>
        <w:rPr>
          <w:rFonts w:ascii="ArialMT" w:hAnsi="ArialMT" w:cs="ArialMT"/>
          <w:color w:val="000000"/>
          <w:sz w:val="32"/>
          <w:szCs w:val="32"/>
          <w:u w:color="3F6CAF"/>
        </w:rPr>
        <w:br w:type="page"/>
      </w:r>
      <w:r>
        <w:rPr>
          <w:rFonts w:ascii="ArialMT" w:hAnsi="ArialMT" w:cs="ArialMT"/>
          <w:color w:val="000000"/>
          <w:sz w:val="32"/>
          <w:szCs w:val="32"/>
          <w:u w:color="3F6CAF"/>
        </w:rPr>
        <w:lastRenderedPageBreak/>
        <w:t xml:space="preserve"> </w:t>
      </w:r>
    </w:p>
    <w:p w:rsidR="004971D8" w:rsidRDefault="004971D8" w:rsidP="004971D8">
      <w:pPr>
        <w:autoSpaceDE w:val="0"/>
        <w:autoSpaceDN w:val="0"/>
        <w:adjustRightInd w:val="0"/>
        <w:spacing w:after="120" w:line="360" w:lineRule="auto"/>
        <w:rPr>
          <w:rFonts w:ascii="Arial-BoldMT" w:hAnsi="Arial-BoldMT" w:cs="Arial-BoldMT"/>
          <w:b/>
          <w:bCs/>
          <w:color w:val="000000"/>
          <w:sz w:val="40"/>
          <w:szCs w:val="40"/>
          <w:u w:color="3F6CAF"/>
        </w:rPr>
      </w:pPr>
      <w:r>
        <w:rPr>
          <w:rFonts w:ascii="Arial-BoldMT" w:hAnsi="Arial-BoldMT" w:cs="Arial-BoldMT"/>
          <w:b/>
          <w:bCs/>
          <w:color w:val="000000"/>
          <w:sz w:val="40"/>
          <w:szCs w:val="40"/>
          <w:u w:color="3F6CAF"/>
        </w:rPr>
        <w:t>Trainee Producer</w:t>
      </w:r>
    </w:p>
    <w:p w:rsidR="004971D8" w:rsidRDefault="004971D8" w:rsidP="004971D8">
      <w:pPr>
        <w:autoSpaceDE w:val="0"/>
        <w:autoSpaceDN w:val="0"/>
        <w:adjustRightInd w:val="0"/>
        <w:spacing w:after="120" w:line="360" w:lineRule="auto"/>
        <w:rPr>
          <w:rFonts w:ascii="Arial-BoldMT" w:hAnsi="Arial-BoldMT" w:cs="Arial-BoldMT"/>
          <w:b/>
          <w:bCs/>
          <w:color w:val="000000"/>
          <w:sz w:val="36"/>
          <w:szCs w:val="36"/>
          <w:u w:color="3F6CAF"/>
        </w:rPr>
      </w:pPr>
      <w:r>
        <w:rPr>
          <w:rFonts w:ascii="Arial-BoldMT" w:hAnsi="Arial-BoldMT" w:cs="Arial-BoldMT"/>
          <w:b/>
          <w:bCs/>
          <w:color w:val="000000"/>
          <w:sz w:val="36"/>
          <w:szCs w:val="36"/>
          <w:u w:color="3F6CAF"/>
        </w:rPr>
        <w:t>Summary of main terms and conditions of service</w:t>
      </w:r>
    </w:p>
    <w:p w:rsidR="004971D8" w:rsidRDefault="004971D8" w:rsidP="004971D8">
      <w:pPr>
        <w:autoSpaceDE w:val="0"/>
        <w:autoSpaceDN w:val="0"/>
        <w:adjustRightInd w:val="0"/>
        <w:spacing w:after="40" w:line="360" w:lineRule="auto"/>
        <w:jc w:val="both"/>
        <w:rPr>
          <w:rFonts w:ascii="Arial-ItalicMT" w:hAnsi="Arial-ItalicMT" w:cs="Arial-ItalicMT"/>
          <w:i/>
          <w:iCs/>
          <w:color w:val="000000"/>
          <w:spacing w:val="-5"/>
          <w:kern w:val="1"/>
          <w:sz w:val="36"/>
          <w:szCs w:val="36"/>
          <w:u w:color="3F6CAF"/>
        </w:rPr>
      </w:pPr>
      <w:r>
        <w:rPr>
          <w:rFonts w:ascii="Arial-ItalicMT" w:hAnsi="Arial-ItalicMT" w:cs="Arial-ItalicMT"/>
          <w:i/>
          <w:iCs/>
          <w:color w:val="000000"/>
          <w:spacing w:val="-5"/>
          <w:kern w:val="1"/>
          <w:sz w:val="36"/>
          <w:szCs w:val="36"/>
          <w:u w:color="3F6CAF"/>
        </w:rPr>
        <w:t>Contract</w:t>
      </w:r>
    </w:p>
    <w:p w:rsidR="004971D8" w:rsidRDefault="004971D8" w:rsidP="004971D8">
      <w:pPr>
        <w:autoSpaceDE w:val="0"/>
        <w:autoSpaceDN w:val="0"/>
        <w:adjustRightInd w:val="0"/>
        <w:spacing w:after="40" w:line="360" w:lineRule="auto"/>
        <w:rPr>
          <w:rFonts w:ascii="ArialMT" w:hAnsi="ArialMT" w:cs="ArialMT"/>
          <w:color w:val="000000"/>
          <w:spacing w:val="-5"/>
          <w:kern w:val="1"/>
          <w:sz w:val="32"/>
          <w:szCs w:val="32"/>
          <w:u w:color="3F6CAF"/>
        </w:rPr>
      </w:pPr>
      <w:r>
        <w:rPr>
          <w:rFonts w:ascii="ArialMT" w:hAnsi="ArialMT" w:cs="ArialMT"/>
          <w:color w:val="000000"/>
          <w:spacing w:val="-5"/>
          <w:kern w:val="1"/>
          <w:sz w:val="32"/>
          <w:szCs w:val="32"/>
          <w:u w:color="3F6CAF"/>
        </w:rPr>
        <w:t xml:space="preserve">This is a full time fixed term post of one year. </w:t>
      </w:r>
    </w:p>
    <w:p w:rsidR="004971D8" w:rsidRDefault="004971D8" w:rsidP="004971D8">
      <w:pPr>
        <w:autoSpaceDE w:val="0"/>
        <w:autoSpaceDN w:val="0"/>
        <w:adjustRightInd w:val="0"/>
        <w:spacing w:after="0" w:line="360" w:lineRule="auto"/>
        <w:rPr>
          <w:rFonts w:ascii="ArialMT" w:hAnsi="ArialMT" w:cs="ArialMT"/>
          <w:color w:val="000000"/>
          <w:spacing w:val="-6"/>
          <w:kern w:val="1"/>
          <w:sz w:val="32"/>
          <w:szCs w:val="32"/>
          <w:u w:color="3F6CAF"/>
        </w:rPr>
      </w:pPr>
    </w:p>
    <w:p w:rsidR="004971D8" w:rsidRDefault="004971D8" w:rsidP="004971D8">
      <w:pPr>
        <w:autoSpaceDE w:val="0"/>
        <w:autoSpaceDN w:val="0"/>
        <w:adjustRightInd w:val="0"/>
        <w:spacing w:after="0" w:line="360" w:lineRule="auto"/>
        <w:jc w:val="both"/>
        <w:rPr>
          <w:rFonts w:ascii="Arial-ItalicMT" w:hAnsi="Arial-ItalicMT" w:cs="Arial-ItalicMT"/>
          <w:i/>
          <w:iCs/>
          <w:color w:val="000000"/>
          <w:spacing w:val="-5"/>
          <w:kern w:val="1"/>
          <w:sz w:val="36"/>
          <w:szCs w:val="36"/>
          <w:u w:color="3F6CAF"/>
        </w:rPr>
      </w:pPr>
      <w:r>
        <w:rPr>
          <w:rFonts w:ascii="Arial-ItalicMT" w:hAnsi="Arial-ItalicMT" w:cs="Arial-ItalicMT"/>
          <w:i/>
          <w:iCs/>
          <w:color w:val="000000"/>
          <w:spacing w:val="-5"/>
          <w:kern w:val="1"/>
          <w:sz w:val="36"/>
          <w:szCs w:val="36"/>
          <w:u w:color="3F6CAF"/>
        </w:rPr>
        <w:t>Salary</w:t>
      </w:r>
    </w:p>
    <w:p w:rsidR="004971D8" w:rsidRDefault="004971D8" w:rsidP="004971D8">
      <w:pPr>
        <w:autoSpaceDE w:val="0"/>
        <w:autoSpaceDN w:val="0"/>
        <w:adjustRightInd w:val="0"/>
        <w:spacing w:after="0" w:line="360" w:lineRule="auto"/>
        <w:rPr>
          <w:rFonts w:ascii="ArialMT" w:hAnsi="ArialMT" w:cs="ArialMT"/>
          <w:color w:val="000000"/>
          <w:spacing w:val="-7"/>
          <w:kern w:val="1"/>
          <w:sz w:val="32"/>
          <w:szCs w:val="32"/>
          <w:u w:color="3F6CAF"/>
        </w:rPr>
      </w:pPr>
      <w:r>
        <w:rPr>
          <w:rFonts w:ascii="ArialMT" w:hAnsi="ArialMT" w:cs="ArialMT"/>
          <w:color w:val="000000"/>
          <w:spacing w:val="-5"/>
          <w:kern w:val="1"/>
          <w:sz w:val="32"/>
          <w:szCs w:val="32"/>
          <w:u w:color="3F6CAF"/>
        </w:rPr>
        <w:t xml:space="preserve">The salary offered is £26,500 and is payable monthly. </w:t>
      </w:r>
      <w:r>
        <w:rPr>
          <w:rFonts w:ascii="Tahoma" w:hAnsi="Tahoma" w:cs="Tahoma"/>
          <w:color w:val="000000"/>
          <w:spacing w:val="-5"/>
          <w:kern w:val="1"/>
          <w:sz w:val="32"/>
          <w:szCs w:val="32"/>
          <w:u w:color="3F6CAF"/>
        </w:rPr>
        <w:t> </w:t>
      </w:r>
    </w:p>
    <w:p w:rsidR="004971D8" w:rsidRDefault="004971D8" w:rsidP="004971D8">
      <w:pPr>
        <w:autoSpaceDE w:val="0"/>
        <w:autoSpaceDN w:val="0"/>
        <w:adjustRightInd w:val="0"/>
        <w:spacing w:after="0" w:line="360" w:lineRule="auto"/>
        <w:jc w:val="both"/>
        <w:rPr>
          <w:rFonts w:ascii="Arial-ItalicMT" w:hAnsi="Arial-ItalicMT" w:cs="Arial-ItalicMT"/>
          <w:i/>
          <w:iCs/>
          <w:color w:val="000000"/>
          <w:spacing w:val="-5"/>
          <w:kern w:val="1"/>
          <w:sz w:val="36"/>
          <w:szCs w:val="36"/>
          <w:u w:color="3F6CAF"/>
        </w:rPr>
      </w:pPr>
      <w:r>
        <w:rPr>
          <w:rFonts w:ascii="Arial-ItalicMT" w:hAnsi="Arial-ItalicMT" w:cs="Arial-ItalicMT"/>
          <w:i/>
          <w:iCs/>
          <w:color w:val="000000"/>
          <w:spacing w:val="-5"/>
          <w:kern w:val="1"/>
          <w:sz w:val="36"/>
          <w:szCs w:val="36"/>
          <w:u w:color="3F6CAF"/>
        </w:rPr>
        <w:t>Hours</w:t>
      </w:r>
    </w:p>
    <w:p w:rsidR="004971D8" w:rsidRDefault="004971D8" w:rsidP="004971D8">
      <w:pPr>
        <w:autoSpaceDE w:val="0"/>
        <w:autoSpaceDN w:val="0"/>
        <w:adjustRightInd w:val="0"/>
        <w:spacing w:after="0" w:line="360" w:lineRule="auto"/>
        <w:rPr>
          <w:rFonts w:ascii="ArialMT" w:hAnsi="ArialMT" w:cs="ArialMT"/>
          <w:color w:val="000000"/>
          <w:spacing w:val="-5"/>
          <w:kern w:val="1"/>
          <w:sz w:val="32"/>
          <w:szCs w:val="32"/>
          <w:u w:color="3F6CAF"/>
        </w:rPr>
      </w:pPr>
      <w:r>
        <w:rPr>
          <w:rFonts w:ascii="ArialMT" w:hAnsi="ArialMT" w:cs="ArialMT"/>
          <w:color w:val="000000"/>
          <w:spacing w:val="-5"/>
          <w:kern w:val="1"/>
          <w:sz w:val="32"/>
          <w:szCs w:val="32"/>
          <w:u w:color="3F6CAF"/>
        </w:rPr>
        <w:t>This is a full-time post of 35 hours per week, plus one hour for lunch. Graeae's opening hours are 8.30am – 6.30pm. Hours are flexible within that period, but must be agreed in advance with your line manager</w:t>
      </w:r>
      <w:r>
        <w:rPr>
          <w:rFonts w:ascii="ArialMT" w:hAnsi="ArialMT" w:cs="ArialMT"/>
          <w:color w:val="000000"/>
          <w:kern w:val="1"/>
          <w:sz w:val="32"/>
          <w:szCs w:val="32"/>
          <w:u w:color="3F6CAF"/>
        </w:rPr>
        <w:t>. Part of the role is to act as duty manager for Bradbury studios, at those times you will be required to start at 8.30am or finish at 6.30pm but this will be by mutual agreement.</w:t>
      </w:r>
    </w:p>
    <w:p w:rsidR="004971D8" w:rsidRDefault="004971D8" w:rsidP="004971D8">
      <w:pPr>
        <w:autoSpaceDE w:val="0"/>
        <w:autoSpaceDN w:val="0"/>
        <w:adjustRightInd w:val="0"/>
        <w:spacing w:after="0" w:line="360" w:lineRule="auto"/>
        <w:jc w:val="both"/>
        <w:rPr>
          <w:rFonts w:ascii="ArialMT" w:hAnsi="ArialMT" w:cs="ArialMT"/>
          <w:color w:val="000000"/>
          <w:spacing w:val="-7"/>
          <w:kern w:val="1"/>
          <w:sz w:val="32"/>
          <w:szCs w:val="32"/>
          <w:u w:color="3F6CAF"/>
        </w:rPr>
      </w:pPr>
    </w:p>
    <w:p w:rsidR="004971D8" w:rsidRDefault="004971D8" w:rsidP="004971D8">
      <w:pPr>
        <w:autoSpaceDE w:val="0"/>
        <w:autoSpaceDN w:val="0"/>
        <w:adjustRightInd w:val="0"/>
        <w:spacing w:after="0" w:line="360" w:lineRule="auto"/>
        <w:jc w:val="both"/>
        <w:rPr>
          <w:rFonts w:ascii="ArialMT" w:hAnsi="ArialMT" w:cs="ArialMT"/>
          <w:color w:val="000000"/>
          <w:spacing w:val="-5"/>
          <w:kern w:val="1"/>
          <w:sz w:val="32"/>
          <w:szCs w:val="32"/>
          <w:u w:color="3F6CAF"/>
        </w:rPr>
      </w:pPr>
      <w:r>
        <w:rPr>
          <w:rFonts w:ascii="ArialMT" w:hAnsi="ArialMT" w:cs="ArialMT"/>
          <w:color w:val="000000"/>
          <w:spacing w:val="-5"/>
          <w:kern w:val="1"/>
          <w:sz w:val="32"/>
          <w:szCs w:val="32"/>
          <w:u w:color="3F6CAF"/>
        </w:rPr>
        <w:t xml:space="preserve">Occasional evening and weekend work as well as over-night stays away from the company base in London is required. There is no overtime payable but time off in lieu (TOIL) of hours worked may be taken in negotiation with line manager.  </w:t>
      </w:r>
    </w:p>
    <w:p w:rsidR="004971D8" w:rsidRDefault="004971D8" w:rsidP="004971D8">
      <w:pPr>
        <w:autoSpaceDE w:val="0"/>
        <w:autoSpaceDN w:val="0"/>
        <w:adjustRightInd w:val="0"/>
        <w:spacing w:after="0" w:line="360" w:lineRule="auto"/>
        <w:jc w:val="both"/>
        <w:rPr>
          <w:rFonts w:ascii="ArialMT" w:hAnsi="ArialMT" w:cs="ArialMT"/>
          <w:color w:val="000000"/>
          <w:spacing w:val="-6"/>
          <w:kern w:val="1"/>
          <w:sz w:val="32"/>
          <w:szCs w:val="32"/>
          <w:u w:color="3F6CAF"/>
        </w:rPr>
      </w:pPr>
    </w:p>
    <w:p w:rsidR="004971D8" w:rsidRDefault="004971D8" w:rsidP="004971D8">
      <w:pPr>
        <w:autoSpaceDE w:val="0"/>
        <w:autoSpaceDN w:val="0"/>
        <w:adjustRightInd w:val="0"/>
        <w:spacing w:after="0" w:line="360" w:lineRule="auto"/>
        <w:jc w:val="both"/>
        <w:rPr>
          <w:rFonts w:ascii="ArialMT" w:hAnsi="ArialMT" w:cs="ArialMT"/>
          <w:color w:val="000000"/>
          <w:kern w:val="1"/>
          <w:sz w:val="36"/>
          <w:szCs w:val="36"/>
          <w:u w:color="3F6CAF"/>
        </w:rPr>
      </w:pPr>
    </w:p>
    <w:p w:rsidR="004971D8" w:rsidRDefault="004971D8" w:rsidP="004971D8">
      <w:pPr>
        <w:autoSpaceDE w:val="0"/>
        <w:autoSpaceDN w:val="0"/>
        <w:adjustRightInd w:val="0"/>
        <w:spacing w:after="0" w:line="360" w:lineRule="auto"/>
        <w:jc w:val="both"/>
        <w:rPr>
          <w:rFonts w:ascii="Arial-ItalicMT" w:hAnsi="Arial-ItalicMT" w:cs="Arial-ItalicMT"/>
          <w:i/>
          <w:iCs/>
          <w:color w:val="000000"/>
          <w:spacing w:val="-5"/>
          <w:kern w:val="1"/>
          <w:sz w:val="36"/>
          <w:szCs w:val="36"/>
          <w:u w:color="3F6CAF"/>
        </w:rPr>
      </w:pPr>
    </w:p>
    <w:p w:rsidR="004971D8" w:rsidRDefault="004971D8" w:rsidP="004971D8">
      <w:pPr>
        <w:autoSpaceDE w:val="0"/>
        <w:autoSpaceDN w:val="0"/>
        <w:adjustRightInd w:val="0"/>
        <w:spacing w:after="0" w:line="360" w:lineRule="auto"/>
        <w:jc w:val="both"/>
        <w:rPr>
          <w:rFonts w:ascii="Arial-ItalicMT" w:hAnsi="Arial-ItalicMT" w:cs="Arial-ItalicMT"/>
          <w:i/>
          <w:iCs/>
          <w:color w:val="000000"/>
          <w:spacing w:val="-5"/>
          <w:kern w:val="1"/>
          <w:sz w:val="36"/>
          <w:szCs w:val="36"/>
          <w:u w:color="3F6CAF"/>
        </w:rPr>
      </w:pPr>
      <w:bookmarkStart w:id="0" w:name="_GoBack"/>
      <w:bookmarkEnd w:id="0"/>
      <w:r>
        <w:rPr>
          <w:rFonts w:ascii="Arial-ItalicMT" w:hAnsi="Arial-ItalicMT" w:cs="Arial-ItalicMT"/>
          <w:i/>
          <w:iCs/>
          <w:color w:val="000000"/>
          <w:spacing w:val="-5"/>
          <w:kern w:val="1"/>
          <w:sz w:val="36"/>
          <w:szCs w:val="36"/>
          <w:u w:color="3F6CAF"/>
        </w:rPr>
        <w:lastRenderedPageBreak/>
        <w:t>Probation</w:t>
      </w:r>
    </w:p>
    <w:p w:rsidR="004971D8" w:rsidRDefault="004971D8" w:rsidP="004971D8">
      <w:pPr>
        <w:autoSpaceDE w:val="0"/>
        <w:autoSpaceDN w:val="0"/>
        <w:adjustRightInd w:val="0"/>
        <w:spacing w:after="0" w:line="360" w:lineRule="auto"/>
        <w:jc w:val="both"/>
        <w:rPr>
          <w:rFonts w:ascii="ArialMT" w:hAnsi="ArialMT" w:cs="ArialMT"/>
          <w:color w:val="000000"/>
          <w:spacing w:val="-5"/>
          <w:kern w:val="1"/>
          <w:sz w:val="32"/>
          <w:szCs w:val="32"/>
          <w:u w:color="3F6CAF"/>
        </w:rPr>
      </w:pPr>
      <w:r>
        <w:rPr>
          <w:rFonts w:ascii="ArialMT" w:hAnsi="ArialMT" w:cs="ArialMT"/>
          <w:color w:val="000000"/>
          <w:spacing w:val="-5"/>
          <w:kern w:val="1"/>
          <w:sz w:val="32"/>
          <w:szCs w:val="32"/>
          <w:u w:color="3F6CAF"/>
        </w:rPr>
        <w:t xml:space="preserve">Confirmation of employment is subject to a 3 month probationary period. </w:t>
      </w:r>
    </w:p>
    <w:p w:rsidR="004971D8" w:rsidRDefault="004971D8" w:rsidP="004971D8">
      <w:pPr>
        <w:autoSpaceDE w:val="0"/>
        <w:autoSpaceDN w:val="0"/>
        <w:adjustRightInd w:val="0"/>
        <w:spacing w:after="0" w:line="360" w:lineRule="auto"/>
        <w:jc w:val="both"/>
        <w:rPr>
          <w:rFonts w:ascii="ArialMT" w:hAnsi="ArialMT" w:cs="ArialMT"/>
          <w:color w:val="000000"/>
          <w:spacing w:val="-5"/>
          <w:kern w:val="1"/>
          <w:sz w:val="32"/>
          <w:szCs w:val="32"/>
          <w:u w:color="3F6CAF"/>
        </w:rPr>
      </w:pPr>
    </w:p>
    <w:p w:rsidR="004971D8" w:rsidRDefault="004971D8" w:rsidP="004971D8">
      <w:pPr>
        <w:autoSpaceDE w:val="0"/>
        <w:autoSpaceDN w:val="0"/>
        <w:adjustRightInd w:val="0"/>
        <w:spacing w:after="0" w:line="360" w:lineRule="auto"/>
        <w:rPr>
          <w:rFonts w:ascii="Arial-ItalicMT" w:hAnsi="Arial-ItalicMT" w:cs="Arial-ItalicMT"/>
          <w:i/>
          <w:iCs/>
          <w:color w:val="000000"/>
          <w:spacing w:val="-5"/>
          <w:kern w:val="1"/>
          <w:sz w:val="36"/>
          <w:szCs w:val="36"/>
          <w:u w:color="3F6CAF"/>
        </w:rPr>
      </w:pPr>
      <w:r>
        <w:rPr>
          <w:rFonts w:ascii="Arial-ItalicMT" w:hAnsi="Arial-ItalicMT" w:cs="Arial-ItalicMT"/>
          <w:i/>
          <w:iCs/>
          <w:color w:val="000000"/>
          <w:spacing w:val="-5"/>
          <w:kern w:val="1"/>
          <w:sz w:val="36"/>
          <w:szCs w:val="36"/>
          <w:u w:color="3F6CAF"/>
        </w:rPr>
        <w:t>Notice</w:t>
      </w:r>
    </w:p>
    <w:p w:rsidR="004971D8" w:rsidRDefault="004971D8" w:rsidP="004971D8">
      <w:pPr>
        <w:autoSpaceDE w:val="0"/>
        <w:autoSpaceDN w:val="0"/>
        <w:adjustRightInd w:val="0"/>
        <w:spacing w:after="0" w:line="360" w:lineRule="auto"/>
        <w:rPr>
          <w:rFonts w:ascii="ArialMT" w:hAnsi="ArialMT" w:cs="ArialMT"/>
          <w:color w:val="000000"/>
          <w:kern w:val="1"/>
          <w:sz w:val="32"/>
          <w:szCs w:val="32"/>
          <w:u w:color="3F6CAF"/>
        </w:rPr>
      </w:pPr>
      <w:r>
        <w:rPr>
          <w:rFonts w:ascii="ArialMT" w:hAnsi="ArialMT" w:cs="ArialMT"/>
          <w:color w:val="000000"/>
          <w:kern w:val="1"/>
          <w:sz w:val="32"/>
          <w:szCs w:val="32"/>
          <w:u w:color="3F6CAF"/>
        </w:rPr>
        <w:t>The period of notice from either party is one week during the probationary period and two months thereafter.</w:t>
      </w:r>
    </w:p>
    <w:p w:rsidR="004971D8" w:rsidRDefault="004971D8" w:rsidP="004971D8">
      <w:pPr>
        <w:autoSpaceDE w:val="0"/>
        <w:autoSpaceDN w:val="0"/>
        <w:adjustRightInd w:val="0"/>
        <w:spacing w:after="0" w:line="360" w:lineRule="auto"/>
        <w:rPr>
          <w:rFonts w:ascii="ArialMT" w:hAnsi="ArialMT" w:cs="ArialMT"/>
          <w:color w:val="000000"/>
          <w:spacing w:val="-5"/>
          <w:kern w:val="1"/>
          <w:sz w:val="32"/>
          <w:szCs w:val="32"/>
          <w:u w:color="3F6CAF"/>
        </w:rPr>
      </w:pPr>
    </w:p>
    <w:p w:rsidR="004971D8" w:rsidRDefault="004971D8" w:rsidP="004971D8">
      <w:pPr>
        <w:autoSpaceDE w:val="0"/>
        <w:autoSpaceDN w:val="0"/>
        <w:adjustRightInd w:val="0"/>
        <w:spacing w:after="0" w:line="360" w:lineRule="auto"/>
        <w:rPr>
          <w:rFonts w:ascii="Arial-ItalicMT" w:hAnsi="Arial-ItalicMT" w:cs="Arial-ItalicMT"/>
          <w:i/>
          <w:iCs/>
          <w:color w:val="000000"/>
          <w:spacing w:val="-5"/>
          <w:kern w:val="1"/>
          <w:sz w:val="36"/>
          <w:szCs w:val="36"/>
          <w:u w:color="3F6CAF"/>
        </w:rPr>
      </w:pPr>
      <w:r>
        <w:rPr>
          <w:rFonts w:ascii="Arial-ItalicMT" w:hAnsi="Arial-ItalicMT" w:cs="Arial-ItalicMT"/>
          <w:i/>
          <w:iCs/>
          <w:color w:val="000000"/>
          <w:spacing w:val="-5"/>
          <w:kern w:val="1"/>
          <w:sz w:val="36"/>
          <w:szCs w:val="36"/>
          <w:u w:color="3F6CAF"/>
        </w:rPr>
        <w:t>Pension</w:t>
      </w:r>
    </w:p>
    <w:p w:rsidR="004971D8" w:rsidRDefault="004971D8" w:rsidP="004971D8">
      <w:pPr>
        <w:autoSpaceDE w:val="0"/>
        <w:autoSpaceDN w:val="0"/>
        <w:adjustRightInd w:val="0"/>
        <w:spacing w:after="0" w:line="360" w:lineRule="auto"/>
        <w:rPr>
          <w:rFonts w:ascii="ArialMT" w:hAnsi="ArialMT" w:cs="ArialMT"/>
          <w:color w:val="000000"/>
          <w:spacing w:val="-5"/>
          <w:kern w:val="1"/>
          <w:sz w:val="32"/>
          <w:szCs w:val="32"/>
          <w:u w:color="3F6CAF"/>
        </w:rPr>
      </w:pPr>
      <w:r>
        <w:rPr>
          <w:rFonts w:ascii="ArialMT" w:hAnsi="ArialMT" w:cs="ArialMT"/>
          <w:color w:val="000000"/>
          <w:spacing w:val="-5"/>
          <w:kern w:val="1"/>
          <w:sz w:val="32"/>
          <w:szCs w:val="32"/>
          <w:u w:color="3F6CAF"/>
        </w:rPr>
        <w:t>On the condition the employee contributes 3%, Graeae makes a contribution to the company's designated stakeholder pension scheme equivalent to an additional 7% of gross salary.</w:t>
      </w:r>
    </w:p>
    <w:p w:rsidR="004971D8" w:rsidRDefault="004971D8" w:rsidP="004971D8">
      <w:pPr>
        <w:autoSpaceDE w:val="0"/>
        <w:autoSpaceDN w:val="0"/>
        <w:adjustRightInd w:val="0"/>
        <w:spacing w:after="0" w:line="360" w:lineRule="auto"/>
        <w:rPr>
          <w:rFonts w:ascii="ArialMT" w:hAnsi="ArialMT" w:cs="ArialMT"/>
          <w:color w:val="000000"/>
          <w:spacing w:val="-5"/>
          <w:kern w:val="1"/>
          <w:sz w:val="36"/>
          <w:szCs w:val="36"/>
          <w:u w:color="3F6CAF"/>
        </w:rPr>
      </w:pPr>
    </w:p>
    <w:p w:rsidR="004971D8" w:rsidRDefault="004971D8" w:rsidP="004971D8">
      <w:pPr>
        <w:autoSpaceDE w:val="0"/>
        <w:autoSpaceDN w:val="0"/>
        <w:adjustRightInd w:val="0"/>
        <w:spacing w:after="0" w:line="360" w:lineRule="auto"/>
        <w:rPr>
          <w:rFonts w:ascii="Arial-ItalicMT" w:hAnsi="Arial-ItalicMT" w:cs="Arial-ItalicMT"/>
          <w:i/>
          <w:iCs/>
          <w:color w:val="000000"/>
          <w:spacing w:val="-5"/>
          <w:kern w:val="1"/>
          <w:sz w:val="36"/>
          <w:szCs w:val="36"/>
          <w:u w:color="3F6CAF"/>
        </w:rPr>
      </w:pPr>
      <w:r>
        <w:rPr>
          <w:rFonts w:ascii="Arial-ItalicMT" w:hAnsi="Arial-ItalicMT" w:cs="Arial-ItalicMT"/>
          <w:i/>
          <w:iCs/>
          <w:color w:val="000000"/>
          <w:spacing w:val="-5"/>
          <w:kern w:val="1"/>
          <w:sz w:val="36"/>
          <w:szCs w:val="36"/>
          <w:u w:color="3F6CAF"/>
        </w:rPr>
        <w:t>Holiday</w:t>
      </w:r>
    </w:p>
    <w:p w:rsidR="004971D8" w:rsidRDefault="004971D8" w:rsidP="004971D8">
      <w:pPr>
        <w:autoSpaceDE w:val="0"/>
        <w:autoSpaceDN w:val="0"/>
        <w:adjustRightInd w:val="0"/>
        <w:spacing w:after="0" w:line="360" w:lineRule="auto"/>
        <w:rPr>
          <w:rFonts w:ascii="ArialMT" w:hAnsi="ArialMT" w:cs="ArialMT"/>
          <w:color w:val="000000"/>
          <w:spacing w:val="-5"/>
          <w:kern w:val="1"/>
          <w:sz w:val="32"/>
          <w:szCs w:val="32"/>
          <w:u w:color="3F6CAF"/>
        </w:rPr>
      </w:pPr>
      <w:r>
        <w:rPr>
          <w:rFonts w:ascii="ArialMT" w:hAnsi="ArialMT" w:cs="ArialMT"/>
          <w:color w:val="000000"/>
          <w:spacing w:val="-5"/>
          <w:kern w:val="1"/>
          <w:sz w:val="32"/>
          <w:szCs w:val="32"/>
          <w:u w:color="3F6CAF"/>
        </w:rPr>
        <w:t>The post holder is entitled to 25 days paid holiday per annum plus public holidays in the first year of service. Holiday entitlement may not be carried forward and there is no cash alternative except at termination of employment.</w:t>
      </w:r>
    </w:p>
    <w:p w:rsidR="004971D8" w:rsidRDefault="004971D8" w:rsidP="004971D8">
      <w:pPr>
        <w:autoSpaceDE w:val="0"/>
        <w:autoSpaceDN w:val="0"/>
        <w:adjustRightInd w:val="0"/>
        <w:spacing w:after="0" w:line="360" w:lineRule="auto"/>
        <w:rPr>
          <w:rFonts w:ascii="ArialMT" w:hAnsi="ArialMT" w:cs="ArialMT"/>
          <w:color w:val="000000"/>
          <w:spacing w:val="-5"/>
          <w:kern w:val="1"/>
          <w:sz w:val="32"/>
          <w:szCs w:val="32"/>
          <w:u w:color="3F6CAF"/>
        </w:rPr>
      </w:pPr>
    </w:p>
    <w:p w:rsidR="004971D8" w:rsidRDefault="004971D8" w:rsidP="004971D8">
      <w:pPr>
        <w:autoSpaceDE w:val="0"/>
        <w:autoSpaceDN w:val="0"/>
        <w:adjustRightInd w:val="0"/>
        <w:spacing w:after="200" w:line="360" w:lineRule="auto"/>
        <w:rPr>
          <w:rFonts w:ascii="Arial-ItalicMT" w:hAnsi="Arial-ItalicMT" w:cs="Arial-ItalicMT"/>
          <w:i/>
          <w:iCs/>
          <w:color w:val="000000"/>
          <w:kern w:val="1"/>
          <w:sz w:val="36"/>
          <w:szCs w:val="36"/>
          <w:u w:color="3F6CAF"/>
        </w:rPr>
      </w:pPr>
      <w:r>
        <w:rPr>
          <w:rFonts w:ascii="Arial-ItalicMT" w:hAnsi="Arial-ItalicMT" w:cs="Arial-ItalicMT"/>
          <w:i/>
          <w:iCs/>
          <w:color w:val="000000"/>
          <w:kern w:val="1"/>
          <w:sz w:val="36"/>
          <w:szCs w:val="36"/>
          <w:u w:color="3F6CAF"/>
        </w:rPr>
        <w:t>Access</w:t>
      </w:r>
    </w:p>
    <w:p w:rsidR="004971D8" w:rsidRDefault="004971D8" w:rsidP="004971D8">
      <w:pPr>
        <w:autoSpaceDE w:val="0"/>
        <w:autoSpaceDN w:val="0"/>
        <w:adjustRightInd w:val="0"/>
        <w:spacing w:after="200" w:line="360" w:lineRule="auto"/>
        <w:rPr>
          <w:rFonts w:ascii="ArialMT" w:hAnsi="ArialMT" w:cs="ArialMT"/>
          <w:color w:val="000000"/>
          <w:kern w:val="1"/>
          <w:sz w:val="32"/>
          <w:szCs w:val="32"/>
          <w:u w:color="3F6CAF"/>
        </w:rPr>
      </w:pPr>
      <w:r>
        <w:rPr>
          <w:rFonts w:ascii="ArialMT" w:hAnsi="ArialMT" w:cs="ArialMT"/>
          <w:color w:val="000000"/>
          <w:kern w:val="1"/>
          <w:sz w:val="32"/>
          <w:szCs w:val="32"/>
          <w:u w:color="3F6CAF"/>
        </w:rPr>
        <w:t xml:space="preserve">Graeae will assist you to conduct an access audit, make an Access to Work application to meet the cost of support and have put funds aside to cover any costs not covered by the scheme. We will assist with booking interpreters, access </w:t>
      </w:r>
      <w:r>
        <w:rPr>
          <w:rFonts w:ascii="ArialMT" w:hAnsi="ArialMT" w:cs="ArialMT"/>
          <w:color w:val="000000"/>
          <w:kern w:val="1"/>
          <w:sz w:val="32"/>
          <w:szCs w:val="32"/>
          <w:u w:color="3F6CAF"/>
        </w:rPr>
        <w:lastRenderedPageBreak/>
        <w:t>workers or other personnel as required. Applicants will be responsible for their own personal care and home support needs. We are happy to discuss with you in advance of making an application if you are unsure.</w:t>
      </w:r>
    </w:p>
    <w:p w:rsidR="004971D8" w:rsidRDefault="004971D8" w:rsidP="004971D8">
      <w:pPr>
        <w:autoSpaceDE w:val="0"/>
        <w:autoSpaceDN w:val="0"/>
        <w:adjustRightInd w:val="0"/>
        <w:spacing w:after="200" w:line="360" w:lineRule="auto"/>
        <w:rPr>
          <w:rFonts w:ascii="ArialMT" w:hAnsi="ArialMT" w:cs="ArialMT"/>
          <w:color w:val="000000"/>
          <w:kern w:val="1"/>
          <w:sz w:val="32"/>
          <w:szCs w:val="32"/>
          <w:u w:color="3F6CAF"/>
        </w:rPr>
      </w:pPr>
      <w:r>
        <w:rPr>
          <w:rFonts w:ascii="ArialMT" w:hAnsi="ArialMT" w:cs="ArialMT"/>
          <w:color w:val="000000"/>
          <w:kern w:val="1"/>
          <w:sz w:val="32"/>
          <w:szCs w:val="32"/>
          <w:u w:color="3F6CAF"/>
        </w:rPr>
        <w:t>Any additional access support required to make the application will be covered if agreed in advance.</w:t>
      </w:r>
    </w:p>
    <w:p w:rsidR="004971D8" w:rsidRDefault="004971D8" w:rsidP="004971D8">
      <w:pPr>
        <w:autoSpaceDE w:val="0"/>
        <w:autoSpaceDN w:val="0"/>
        <w:adjustRightInd w:val="0"/>
        <w:spacing w:after="0" w:line="360" w:lineRule="auto"/>
        <w:rPr>
          <w:rFonts w:ascii="Arial-ItalicMT" w:hAnsi="Arial-ItalicMT" w:cs="Arial-ItalicMT"/>
          <w:i/>
          <w:iCs/>
          <w:color w:val="000000"/>
          <w:kern w:val="1"/>
          <w:sz w:val="36"/>
          <w:szCs w:val="36"/>
          <w:u w:color="3F6CAF"/>
        </w:rPr>
      </w:pPr>
    </w:p>
    <w:p w:rsidR="004971D8" w:rsidRDefault="004971D8" w:rsidP="004971D8">
      <w:pPr>
        <w:autoSpaceDE w:val="0"/>
        <w:autoSpaceDN w:val="0"/>
        <w:adjustRightInd w:val="0"/>
        <w:spacing w:after="0" w:line="360" w:lineRule="auto"/>
        <w:rPr>
          <w:rFonts w:ascii="Arial-ItalicMT" w:hAnsi="Arial-ItalicMT" w:cs="Arial-ItalicMT"/>
          <w:i/>
          <w:iCs/>
          <w:color w:val="000000"/>
          <w:kern w:val="1"/>
          <w:sz w:val="36"/>
          <w:szCs w:val="36"/>
          <w:u w:color="3F6CAF"/>
        </w:rPr>
      </w:pPr>
      <w:r>
        <w:rPr>
          <w:rFonts w:ascii="Arial-ItalicMT" w:hAnsi="Arial-ItalicMT" w:cs="Arial-ItalicMT"/>
          <w:i/>
          <w:iCs/>
          <w:color w:val="000000"/>
          <w:kern w:val="1"/>
          <w:sz w:val="36"/>
          <w:szCs w:val="36"/>
          <w:u w:color="3F6CAF"/>
        </w:rPr>
        <w:t>Training</w:t>
      </w:r>
    </w:p>
    <w:p w:rsidR="004971D8" w:rsidRDefault="004971D8" w:rsidP="004971D8">
      <w:pPr>
        <w:autoSpaceDE w:val="0"/>
        <w:autoSpaceDN w:val="0"/>
        <w:adjustRightInd w:val="0"/>
        <w:spacing w:after="0" w:line="360" w:lineRule="auto"/>
        <w:rPr>
          <w:rFonts w:ascii="ArialMT" w:hAnsi="ArialMT" w:cs="ArialMT"/>
          <w:color w:val="000000"/>
          <w:kern w:val="1"/>
          <w:sz w:val="32"/>
          <w:szCs w:val="32"/>
          <w:u w:color="3F6CAF"/>
        </w:rPr>
      </w:pPr>
      <w:r>
        <w:rPr>
          <w:rFonts w:ascii="ArialMT" w:hAnsi="ArialMT" w:cs="ArialMT"/>
          <w:color w:val="000000"/>
          <w:kern w:val="1"/>
          <w:sz w:val="32"/>
          <w:szCs w:val="32"/>
          <w:u w:color="3F6CAF"/>
        </w:rPr>
        <w:t xml:space="preserve">Graeae has a training policy and is committed to developing staff, encouraging them to expand their skills during their employment with the organisation. </w:t>
      </w:r>
    </w:p>
    <w:p w:rsidR="004971D8" w:rsidRDefault="004971D8" w:rsidP="004971D8">
      <w:pPr>
        <w:autoSpaceDE w:val="0"/>
        <w:autoSpaceDN w:val="0"/>
        <w:adjustRightInd w:val="0"/>
        <w:spacing w:after="0" w:line="360" w:lineRule="auto"/>
        <w:rPr>
          <w:rFonts w:ascii="ArialMT" w:hAnsi="ArialMT" w:cs="ArialMT"/>
          <w:color w:val="000000"/>
          <w:kern w:val="1"/>
          <w:sz w:val="32"/>
          <w:szCs w:val="32"/>
          <w:u w:color="3F6CAF"/>
        </w:rPr>
      </w:pPr>
      <w:r>
        <w:rPr>
          <w:rFonts w:ascii="ArialMT" w:hAnsi="ArialMT" w:cs="ArialMT"/>
          <w:color w:val="000000"/>
          <w:kern w:val="1"/>
          <w:sz w:val="32"/>
          <w:szCs w:val="32"/>
          <w:u w:color="3F6CAF"/>
        </w:rPr>
        <w:t>This post comes with a training and development package that can be tailored to the individual. Support would include:</w:t>
      </w:r>
    </w:p>
    <w:p w:rsidR="004971D8" w:rsidRDefault="004971D8" w:rsidP="004971D8">
      <w:pPr>
        <w:numPr>
          <w:ilvl w:val="0"/>
          <w:numId w:val="8"/>
        </w:numPr>
        <w:tabs>
          <w:tab w:val="left" w:pos="360"/>
          <w:tab w:val="left" w:pos="720"/>
        </w:tabs>
        <w:autoSpaceDE w:val="0"/>
        <w:autoSpaceDN w:val="0"/>
        <w:adjustRightInd w:val="0"/>
        <w:spacing w:after="0" w:line="360" w:lineRule="auto"/>
        <w:ind w:hanging="720"/>
        <w:rPr>
          <w:rFonts w:ascii="ArialMT" w:hAnsi="ArialMT" w:cs="ArialMT"/>
          <w:color w:val="000000"/>
          <w:kern w:val="1"/>
          <w:sz w:val="32"/>
          <w:szCs w:val="32"/>
          <w:u w:color="3F6CAF"/>
        </w:rPr>
      </w:pPr>
      <w:r>
        <w:rPr>
          <w:rFonts w:ascii="ArialMT" w:hAnsi="ArialMT" w:cs="ArialMT"/>
          <w:color w:val="000000"/>
          <w:kern w:val="1"/>
          <w:sz w:val="32"/>
          <w:szCs w:val="32"/>
          <w:u w:color="3F6CAF"/>
        </w:rPr>
        <w:t>A place on a producing training course such as Stage One or equivalent, based on level of experience and accessibility.</w:t>
      </w:r>
    </w:p>
    <w:p w:rsidR="004971D8" w:rsidRDefault="004971D8" w:rsidP="004971D8">
      <w:pPr>
        <w:numPr>
          <w:ilvl w:val="0"/>
          <w:numId w:val="8"/>
        </w:numPr>
        <w:tabs>
          <w:tab w:val="left" w:pos="360"/>
          <w:tab w:val="left" w:pos="720"/>
        </w:tabs>
        <w:autoSpaceDE w:val="0"/>
        <w:autoSpaceDN w:val="0"/>
        <w:adjustRightInd w:val="0"/>
        <w:spacing w:after="0" w:line="360" w:lineRule="auto"/>
        <w:ind w:hanging="720"/>
        <w:rPr>
          <w:rFonts w:ascii="ArialMT" w:hAnsi="ArialMT" w:cs="ArialMT"/>
          <w:color w:val="000000"/>
          <w:kern w:val="1"/>
          <w:sz w:val="32"/>
          <w:szCs w:val="32"/>
          <w:u w:color="3F6CAF"/>
        </w:rPr>
      </w:pPr>
      <w:r>
        <w:rPr>
          <w:rFonts w:ascii="ArialMT" w:hAnsi="ArialMT" w:cs="ArialMT"/>
          <w:color w:val="000000"/>
          <w:kern w:val="1"/>
          <w:sz w:val="32"/>
          <w:szCs w:val="32"/>
          <w:u w:color="3F6CAF"/>
        </w:rPr>
        <w:t>Mentorship from one of our partner organisations, 6 x 2hr sessions</w:t>
      </w:r>
    </w:p>
    <w:p w:rsidR="004971D8" w:rsidRDefault="004971D8" w:rsidP="004971D8">
      <w:pPr>
        <w:numPr>
          <w:ilvl w:val="0"/>
          <w:numId w:val="8"/>
        </w:numPr>
        <w:tabs>
          <w:tab w:val="left" w:pos="360"/>
          <w:tab w:val="left" w:pos="720"/>
        </w:tabs>
        <w:autoSpaceDE w:val="0"/>
        <w:autoSpaceDN w:val="0"/>
        <w:adjustRightInd w:val="0"/>
        <w:spacing w:after="0" w:line="360" w:lineRule="auto"/>
        <w:ind w:hanging="720"/>
        <w:rPr>
          <w:rFonts w:ascii="ArialMT" w:hAnsi="ArialMT" w:cs="ArialMT"/>
          <w:color w:val="000000"/>
          <w:kern w:val="1"/>
          <w:sz w:val="32"/>
          <w:szCs w:val="32"/>
          <w:u w:color="3F6CAF"/>
        </w:rPr>
      </w:pPr>
      <w:r>
        <w:rPr>
          <w:rFonts w:ascii="ArialMT" w:hAnsi="ArialMT" w:cs="ArialMT"/>
          <w:color w:val="000000"/>
          <w:kern w:val="1"/>
          <w:sz w:val="32"/>
          <w:szCs w:val="32"/>
          <w:u w:color="3F6CAF"/>
        </w:rPr>
        <w:t>Action Learning Set</w:t>
      </w:r>
    </w:p>
    <w:p w:rsidR="004971D8" w:rsidRDefault="004971D8" w:rsidP="004971D8">
      <w:pPr>
        <w:numPr>
          <w:ilvl w:val="0"/>
          <w:numId w:val="8"/>
        </w:numPr>
        <w:tabs>
          <w:tab w:val="left" w:pos="360"/>
          <w:tab w:val="left" w:pos="720"/>
        </w:tabs>
        <w:autoSpaceDE w:val="0"/>
        <w:autoSpaceDN w:val="0"/>
        <w:adjustRightInd w:val="0"/>
        <w:spacing w:after="0" w:line="360" w:lineRule="auto"/>
        <w:ind w:hanging="720"/>
        <w:rPr>
          <w:rFonts w:ascii="ArialMT" w:hAnsi="ArialMT" w:cs="ArialMT"/>
          <w:color w:val="000000"/>
          <w:kern w:val="1"/>
          <w:sz w:val="32"/>
          <w:szCs w:val="32"/>
          <w:u w:color="3F6CAF"/>
        </w:rPr>
      </w:pPr>
      <w:r>
        <w:rPr>
          <w:rFonts w:ascii="ArialMT" w:hAnsi="ArialMT" w:cs="ArialMT"/>
          <w:color w:val="000000"/>
          <w:kern w:val="1"/>
          <w:sz w:val="32"/>
          <w:szCs w:val="32"/>
          <w:u w:color="3F6CAF"/>
        </w:rPr>
        <w:t>Up to 5 days additional professional development</w:t>
      </w:r>
    </w:p>
    <w:p w:rsidR="004971D8" w:rsidRDefault="004971D8" w:rsidP="004971D8">
      <w:pPr>
        <w:numPr>
          <w:ilvl w:val="0"/>
          <w:numId w:val="8"/>
        </w:numPr>
        <w:tabs>
          <w:tab w:val="left" w:pos="360"/>
          <w:tab w:val="left" w:pos="720"/>
        </w:tabs>
        <w:autoSpaceDE w:val="0"/>
        <w:autoSpaceDN w:val="0"/>
        <w:adjustRightInd w:val="0"/>
        <w:spacing w:after="0" w:line="360" w:lineRule="auto"/>
        <w:ind w:hanging="720"/>
        <w:rPr>
          <w:rFonts w:ascii="ArialMT" w:hAnsi="ArialMT" w:cs="ArialMT"/>
          <w:color w:val="000000"/>
          <w:kern w:val="1"/>
          <w:sz w:val="32"/>
          <w:szCs w:val="32"/>
          <w:u w:color="3F6CAF"/>
        </w:rPr>
      </w:pPr>
      <w:r>
        <w:rPr>
          <w:rFonts w:ascii="ArialMT" w:hAnsi="ArialMT" w:cs="ArialMT"/>
          <w:color w:val="000000"/>
          <w:kern w:val="1"/>
          <w:sz w:val="32"/>
          <w:szCs w:val="32"/>
          <w:u w:color="3F6CAF"/>
        </w:rPr>
        <w:t>1 week placement in one of our partner organisations</w:t>
      </w:r>
    </w:p>
    <w:p w:rsidR="004971D8" w:rsidRDefault="004971D8" w:rsidP="004971D8">
      <w:pPr>
        <w:autoSpaceDE w:val="0"/>
        <w:autoSpaceDN w:val="0"/>
        <w:adjustRightInd w:val="0"/>
        <w:spacing w:after="0" w:line="360" w:lineRule="auto"/>
        <w:rPr>
          <w:rFonts w:ascii="ArialMT" w:hAnsi="ArialMT" w:cs="ArialMT"/>
          <w:color w:val="000000"/>
          <w:kern w:val="1"/>
          <w:sz w:val="32"/>
          <w:szCs w:val="32"/>
          <w:u w:color="3F6CAF"/>
        </w:rPr>
      </w:pPr>
    </w:p>
    <w:p w:rsidR="004971D8" w:rsidRDefault="004971D8" w:rsidP="004971D8">
      <w:pPr>
        <w:autoSpaceDE w:val="0"/>
        <w:autoSpaceDN w:val="0"/>
        <w:adjustRightInd w:val="0"/>
        <w:spacing w:after="0" w:line="360" w:lineRule="auto"/>
        <w:rPr>
          <w:rFonts w:ascii="ArialMT" w:hAnsi="ArialMT" w:cs="ArialMT"/>
          <w:color w:val="000000"/>
          <w:kern w:val="1"/>
          <w:sz w:val="32"/>
          <w:szCs w:val="32"/>
          <w:u w:color="3F6CAF"/>
        </w:rPr>
      </w:pPr>
      <w:r>
        <w:rPr>
          <w:rFonts w:ascii="ArialMT" w:hAnsi="ArialMT" w:cs="ArialMT"/>
          <w:color w:val="000000"/>
          <w:kern w:val="1"/>
          <w:sz w:val="32"/>
          <w:szCs w:val="32"/>
          <w:u w:color="3F6CAF"/>
        </w:rPr>
        <w:t xml:space="preserve">The full package of support is estimated by us to be worth c.£5,000 including travel, accommodation and expenses. </w:t>
      </w:r>
    </w:p>
    <w:p w:rsidR="004971D8" w:rsidRDefault="004971D8" w:rsidP="004971D8">
      <w:pPr>
        <w:autoSpaceDE w:val="0"/>
        <w:autoSpaceDN w:val="0"/>
        <w:adjustRightInd w:val="0"/>
        <w:spacing w:after="0" w:line="360" w:lineRule="auto"/>
        <w:rPr>
          <w:rFonts w:ascii="ArialMT" w:hAnsi="ArialMT" w:cs="ArialMT"/>
          <w:color w:val="000000"/>
          <w:kern w:val="1"/>
          <w:sz w:val="36"/>
          <w:szCs w:val="36"/>
          <w:u w:color="3F6CAF"/>
        </w:rPr>
      </w:pPr>
    </w:p>
    <w:p w:rsidR="004971D8" w:rsidRDefault="004971D8" w:rsidP="004971D8">
      <w:pPr>
        <w:autoSpaceDE w:val="0"/>
        <w:autoSpaceDN w:val="0"/>
        <w:adjustRightInd w:val="0"/>
        <w:spacing w:after="0" w:line="360" w:lineRule="auto"/>
        <w:rPr>
          <w:rFonts w:ascii="Arial-ItalicMT" w:hAnsi="Arial-ItalicMT" w:cs="Arial-ItalicMT"/>
          <w:i/>
          <w:iCs/>
          <w:color w:val="000000"/>
          <w:kern w:val="1"/>
          <w:sz w:val="36"/>
          <w:szCs w:val="36"/>
          <w:u w:color="3F6CAF"/>
        </w:rPr>
      </w:pPr>
      <w:r>
        <w:rPr>
          <w:rFonts w:ascii="Arial-ItalicMT" w:hAnsi="Arial-ItalicMT" w:cs="Arial-ItalicMT"/>
          <w:i/>
          <w:iCs/>
          <w:color w:val="000000"/>
          <w:kern w:val="1"/>
          <w:sz w:val="36"/>
          <w:szCs w:val="36"/>
          <w:u w:color="3F6CAF"/>
        </w:rPr>
        <w:lastRenderedPageBreak/>
        <w:t>Other Benefits</w:t>
      </w:r>
    </w:p>
    <w:p w:rsidR="00B16485" w:rsidRDefault="004971D8" w:rsidP="004971D8">
      <w:r>
        <w:rPr>
          <w:rFonts w:ascii="ArialMT" w:hAnsi="ArialMT" w:cs="ArialMT"/>
          <w:color w:val="000000"/>
          <w:kern w:val="1"/>
          <w:sz w:val="32"/>
          <w:szCs w:val="32"/>
          <w:u w:color="3F6CAF"/>
        </w:rPr>
        <w:t xml:space="preserve">Graeae participates in the Cycle to Work scheme. Holiday, sick and parental leave are all over the required minimum.  </w:t>
      </w:r>
    </w:p>
    <w:sectPr w:rsidR="00B16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D8"/>
    <w:rsid w:val="004971D8"/>
    <w:rsid w:val="00B1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ED3E"/>
  <w15:chartTrackingRefBased/>
  <w15:docId w15:val="{1F7E1859-6298-4BC5-8E44-24C5798E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Graeae Office</dc:creator>
  <cp:keywords/>
  <dc:description/>
  <cp:lastModifiedBy>Graeae Office</cp:lastModifiedBy>
  <cp:revision>1</cp:revision>
  <dcterms:created xsi:type="dcterms:W3CDTF">2021-06-18T15:47:00Z</dcterms:created>
  <dcterms:modified xsi:type="dcterms:W3CDTF">2021-06-18T15:52:00Z</dcterms:modified>
</cp:coreProperties>
</file>